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1"/>
        <w:gridCol w:w="6627"/>
        <w:gridCol w:w="6625"/>
        <w:gridCol w:w="3953"/>
        <w:gridCol w:w="3255"/>
      </w:tblGrid>
      <w:tr w:rsidR="00216374" w:rsidRPr="007804E8" w14:paraId="3ADD9BBF" w14:textId="7748CF3A" w:rsidTr="00216374">
        <w:tc>
          <w:tcPr>
            <w:tcW w:w="461" w:type="dxa"/>
          </w:tcPr>
          <w:p w14:paraId="5ED0421D" w14:textId="77777777" w:rsidR="00216374" w:rsidRPr="007700D0" w:rsidRDefault="00216374">
            <w:pPr>
              <w:rPr>
                <w:rFonts w:ascii="Arial" w:hAnsi="Arial" w:cs="Arial"/>
                <w:b/>
                <w:bCs/>
              </w:rPr>
            </w:pPr>
          </w:p>
        </w:tc>
        <w:tc>
          <w:tcPr>
            <w:tcW w:w="6627" w:type="dxa"/>
          </w:tcPr>
          <w:p w14:paraId="1B487C7A" w14:textId="4B96448A" w:rsidR="00216374" w:rsidRPr="007700D0" w:rsidRDefault="00216374">
            <w:pPr>
              <w:rPr>
                <w:rFonts w:ascii="Arial" w:hAnsi="Arial" w:cs="Arial"/>
                <w:b/>
                <w:bCs/>
              </w:rPr>
            </w:pPr>
            <w:r w:rsidRPr="007700D0">
              <w:rPr>
                <w:rFonts w:ascii="Arial" w:hAnsi="Arial" w:cs="Arial"/>
                <w:b/>
                <w:bCs/>
              </w:rPr>
              <w:t>KCDC Section 42A Report Proposed Conditions</w:t>
            </w:r>
          </w:p>
        </w:tc>
        <w:tc>
          <w:tcPr>
            <w:tcW w:w="6625" w:type="dxa"/>
          </w:tcPr>
          <w:p w14:paraId="46DC20AC" w14:textId="0DAF4BDF" w:rsidR="00216374" w:rsidRPr="007700D0" w:rsidRDefault="00216374">
            <w:pPr>
              <w:rPr>
                <w:rFonts w:ascii="Arial" w:hAnsi="Arial" w:cs="Arial"/>
                <w:b/>
                <w:bCs/>
              </w:rPr>
            </w:pPr>
            <w:r w:rsidRPr="007700D0">
              <w:rPr>
                <w:rFonts w:ascii="Arial" w:hAnsi="Arial" w:cs="Arial"/>
                <w:b/>
                <w:bCs/>
              </w:rPr>
              <w:t>Applicants Proposed Conditions</w:t>
            </w:r>
          </w:p>
        </w:tc>
        <w:tc>
          <w:tcPr>
            <w:tcW w:w="3953" w:type="dxa"/>
          </w:tcPr>
          <w:p w14:paraId="05DE43D9" w14:textId="75AE6D6C" w:rsidR="00216374" w:rsidRPr="002839FC" w:rsidRDefault="00216374">
            <w:pPr>
              <w:rPr>
                <w:rFonts w:ascii="Arial" w:hAnsi="Arial" w:cs="Arial"/>
                <w:b/>
                <w:bCs/>
              </w:rPr>
            </w:pPr>
            <w:r w:rsidRPr="002839FC">
              <w:rPr>
                <w:rFonts w:ascii="Arial" w:hAnsi="Arial" w:cs="Arial"/>
                <w:b/>
                <w:bCs/>
              </w:rPr>
              <w:t>Rationale for amendment</w:t>
            </w:r>
          </w:p>
        </w:tc>
        <w:tc>
          <w:tcPr>
            <w:tcW w:w="3255" w:type="dxa"/>
          </w:tcPr>
          <w:p w14:paraId="3F42DBE2" w14:textId="0649EEB9" w:rsidR="00216374" w:rsidRPr="002839FC" w:rsidRDefault="00216374">
            <w:pPr>
              <w:rPr>
                <w:rFonts w:ascii="Arial" w:hAnsi="Arial" w:cs="Arial"/>
                <w:b/>
                <w:bCs/>
              </w:rPr>
            </w:pPr>
            <w:r>
              <w:rPr>
                <w:rFonts w:ascii="Arial" w:hAnsi="Arial" w:cs="Arial"/>
                <w:b/>
                <w:bCs/>
              </w:rPr>
              <w:t>Agreement following expert Caucusing</w:t>
            </w:r>
          </w:p>
        </w:tc>
      </w:tr>
      <w:tr w:rsidR="00216374" w:rsidRPr="007804E8" w14:paraId="198ABE73" w14:textId="02FA31AA" w:rsidTr="00216374">
        <w:tc>
          <w:tcPr>
            <w:tcW w:w="461" w:type="dxa"/>
          </w:tcPr>
          <w:p w14:paraId="71EF6369" w14:textId="77777777" w:rsidR="00216374" w:rsidRPr="007804E8" w:rsidRDefault="00216374">
            <w:pPr>
              <w:rPr>
                <w:rFonts w:ascii="Arial" w:hAnsi="Arial" w:cs="Arial"/>
              </w:rPr>
            </w:pPr>
          </w:p>
        </w:tc>
        <w:tc>
          <w:tcPr>
            <w:tcW w:w="6627" w:type="dxa"/>
          </w:tcPr>
          <w:p w14:paraId="62ACC5E7" w14:textId="76854685" w:rsidR="00216374" w:rsidRPr="007804E8" w:rsidRDefault="00216374">
            <w:pPr>
              <w:rPr>
                <w:rFonts w:ascii="Arial" w:hAnsi="Arial" w:cs="Arial"/>
              </w:rPr>
            </w:pPr>
          </w:p>
        </w:tc>
        <w:tc>
          <w:tcPr>
            <w:tcW w:w="6625" w:type="dxa"/>
          </w:tcPr>
          <w:p w14:paraId="19310EC1" w14:textId="29B0B374" w:rsidR="00216374" w:rsidRPr="007804E8" w:rsidRDefault="00216374">
            <w:pPr>
              <w:rPr>
                <w:rFonts w:ascii="Arial" w:hAnsi="Arial" w:cs="Arial"/>
              </w:rPr>
            </w:pPr>
            <w:r w:rsidRPr="007804E8">
              <w:rPr>
                <w:rFonts w:ascii="Arial" w:hAnsi="Arial" w:cs="Arial"/>
              </w:rPr>
              <w:t>Decision One: Subdivision</w:t>
            </w:r>
          </w:p>
        </w:tc>
        <w:tc>
          <w:tcPr>
            <w:tcW w:w="3953" w:type="dxa"/>
          </w:tcPr>
          <w:p w14:paraId="0A0FC1CE" w14:textId="08E2F620" w:rsidR="00216374" w:rsidRPr="007804E8" w:rsidRDefault="00216374">
            <w:pPr>
              <w:rPr>
                <w:rFonts w:ascii="Arial" w:hAnsi="Arial" w:cs="Arial"/>
              </w:rPr>
            </w:pPr>
            <w:r>
              <w:rPr>
                <w:rFonts w:ascii="Arial" w:hAnsi="Arial" w:cs="Arial"/>
              </w:rPr>
              <w:t>Proposed to separate into two decisions, subdivision and land use</w:t>
            </w:r>
          </w:p>
        </w:tc>
        <w:tc>
          <w:tcPr>
            <w:tcW w:w="3255" w:type="dxa"/>
          </w:tcPr>
          <w:p w14:paraId="535001F3" w14:textId="794B81B5" w:rsidR="00216374" w:rsidRPr="00216374" w:rsidRDefault="00216374" w:rsidP="00216374">
            <w:pPr>
              <w:pStyle w:val="ListParagraph"/>
              <w:numPr>
                <w:ilvl w:val="0"/>
                <w:numId w:val="16"/>
              </w:numPr>
              <w:spacing w:after="0" w:line="240" w:lineRule="auto"/>
              <w:jc w:val="center"/>
              <w:rPr>
                <w:rFonts w:cs="Arial"/>
              </w:rPr>
            </w:pPr>
            <w:r>
              <w:rPr>
                <w:rFonts w:cs="Arial"/>
              </w:rPr>
              <w:t>Accept Applicants version</w:t>
            </w:r>
          </w:p>
        </w:tc>
      </w:tr>
      <w:tr w:rsidR="00216374" w:rsidRPr="007804E8" w14:paraId="396DE5F7" w14:textId="3F67B427" w:rsidTr="00216374">
        <w:tc>
          <w:tcPr>
            <w:tcW w:w="461" w:type="dxa"/>
          </w:tcPr>
          <w:p w14:paraId="439E5030" w14:textId="77777777" w:rsidR="00216374" w:rsidRPr="007804E8" w:rsidRDefault="00216374">
            <w:pPr>
              <w:rPr>
                <w:rFonts w:ascii="Arial" w:hAnsi="Arial" w:cs="Arial"/>
                <w:u w:val="single"/>
              </w:rPr>
            </w:pPr>
          </w:p>
        </w:tc>
        <w:tc>
          <w:tcPr>
            <w:tcW w:w="6627" w:type="dxa"/>
          </w:tcPr>
          <w:p w14:paraId="38A9A7F2" w14:textId="07C5A02B" w:rsidR="00216374" w:rsidRPr="007804E8" w:rsidRDefault="00216374">
            <w:pPr>
              <w:rPr>
                <w:rFonts w:ascii="Arial" w:hAnsi="Arial" w:cs="Arial"/>
                <w:u w:val="single"/>
              </w:rPr>
            </w:pPr>
            <w:r w:rsidRPr="007804E8">
              <w:rPr>
                <w:rFonts w:ascii="Arial" w:hAnsi="Arial" w:cs="Arial"/>
                <w:u w:val="single"/>
              </w:rPr>
              <w:t>General</w:t>
            </w:r>
          </w:p>
        </w:tc>
        <w:tc>
          <w:tcPr>
            <w:tcW w:w="6625" w:type="dxa"/>
          </w:tcPr>
          <w:p w14:paraId="5F9CBAAA" w14:textId="3FA8B9C0" w:rsidR="00216374" w:rsidRPr="007804E8" w:rsidRDefault="00216374">
            <w:pPr>
              <w:rPr>
                <w:rFonts w:ascii="Arial" w:hAnsi="Arial" w:cs="Arial"/>
              </w:rPr>
            </w:pPr>
          </w:p>
        </w:tc>
        <w:tc>
          <w:tcPr>
            <w:tcW w:w="3953" w:type="dxa"/>
          </w:tcPr>
          <w:p w14:paraId="1AB1FE1A" w14:textId="77777777" w:rsidR="00216374" w:rsidRPr="007804E8" w:rsidRDefault="00216374">
            <w:pPr>
              <w:rPr>
                <w:rFonts w:ascii="Arial" w:hAnsi="Arial" w:cs="Arial"/>
              </w:rPr>
            </w:pPr>
          </w:p>
        </w:tc>
        <w:tc>
          <w:tcPr>
            <w:tcW w:w="3255" w:type="dxa"/>
          </w:tcPr>
          <w:p w14:paraId="087703BA" w14:textId="77777777" w:rsidR="00216374" w:rsidRPr="007804E8" w:rsidRDefault="00216374">
            <w:pPr>
              <w:rPr>
                <w:rFonts w:ascii="Arial" w:hAnsi="Arial" w:cs="Arial"/>
              </w:rPr>
            </w:pPr>
          </w:p>
        </w:tc>
      </w:tr>
      <w:tr w:rsidR="00216374" w:rsidRPr="007804E8" w14:paraId="14036F6C" w14:textId="58D6BBF4" w:rsidTr="00216374">
        <w:tc>
          <w:tcPr>
            <w:tcW w:w="461" w:type="dxa"/>
          </w:tcPr>
          <w:p w14:paraId="11787A53" w14:textId="77777777" w:rsidR="00216374" w:rsidRPr="007804E8" w:rsidRDefault="00216374" w:rsidP="007804E8">
            <w:pPr>
              <w:pStyle w:val="ListParagraph"/>
              <w:numPr>
                <w:ilvl w:val="0"/>
                <w:numId w:val="1"/>
              </w:numPr>
              <w:spacing w:line="240" w:lineRule="auto"/>
              <w:ind w:left="567" w:hanging="567"/>
              <w:contextualSpacing/>
              <w:rPr>
                <w:rFonts w:cs="Arial"/>
                <w:sz w:val="22"/>
                <w:szCs w:val="22"/>
              </w:rPr>
            </w:pPr>
          </w:p>
        </w:tc>
        <w:tc>
          <w:tcPr>
            <w:tcW w:w="6627" w:type="dxa"/>
          </w:tcPr>
          <w:p w14:paraId="3EF92852" w14:textId="2B770E9D" w:rsidR="00216374" w:rsidRPr="002839FC" w:rsidRDefault="00216374" w:rsidP="007700D0">
            <w:pPr>
              <w:contextualSpacing/>
              <w:rPr>
                <w:rFonts w:ascii="Arial" w:hAnsi="Arial" w:cs="Arial"/>
              </w:rPr>
            </w:pPr>
            <w:r w:rsidRPr="002839FC">
              <w:rPr>
                <w:rFonts w:ascii="Arial" w:hAnsi="Arial" w:cs="Arial"/>
              </w:rPr>
              <w:t>The proposed activity shall be undertaken in general accordance with the plans, information and specifications lodged with the application and the information and further information supplied by the consent holder and held on the file RM220070 except where modified by conditions of consent with reference to the following plans stamped as “Final Approved Plans” at the date of the decision being made by the commissioner;</w:t>
            </w:r>
          </w:p>
          <w:p w14:paraId="778CB571" w14:textId="77777777" w:rsidR="00216374" w:rsidRPr="002839FC" w:rsidRDefault="00216374" w:rsidP="007804E8">
            <w:pPr>
              <w:pStyle w:val="ListParagraph"/>
              <w:numPr>
                <w:ilvl w:val="3"/>
                <w:numId w:val="1"/>
              </w:numPr>
              <w:ind w:left="993"/>
              <w:rPr>
                <w:rFonts w:cs="Arial"/>
                <w:bCs/>
                <w:sz w:val="22"/>
                <w:szCs w:val="22"/>
              </w:rPr>
            </w:pPr>
            <w:r w:rsidRPr="002839FC">
              <w:rPr>
                <w:rFonts w:cs="Arial"/>
                <w:bCs/>
                <w:sz w:val="22"/>
                <w:szCs w:val="22"/>
              </w:rPr>
              <w:t xml:space="preserve">Prepared by Design Group Stapleton Elliott dated 5/10/2022: </w:t>
            </w:r>
          </w:p>
          <w:p w14:paraId="6C19A037"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Locality Plan RC01 Rev.6;</w:t>
            </w:r>
          </w:p>
          <w:p w14:paraId="2E245B0A"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Context Plan RC02 Rev 6;</w:t>
            </w:r>
          </w:p>
          <w:p w14:paraId="43C54841"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Reference Plan RC03 Rev.6;</w:t>
            </w:r>
          </w:p>
          <w:p w14:paraId="0271B33E"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Reference Plan -Ground Floor Design Changes RC04 Rev.6;</w:t>
            </w:r>
          </w:p>
          <w:p w14:paraId="5EF60BE4"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Reference Plan - First Floor Design Changes RC05 Rev.6;</w:t>
            </w:r>
          </w:p>
          <w:p w14:paraId="203316C7"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Reference Plan – Block Plan Ground Floor RC06 Rev.6;</w:t>
            </w:r>
          </w:p>
          <w:p w14:paraId="62FD9ED1"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Block Plan First Floor RC07 Rev.6;</w:t>
            </w:r>
          </w:p>
          <w:p w14:paraId="36C29F8D"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Type Plan Ground Floor RC08 Rev.6;</w:t>
            </w:r>
          </w:p>
          <w:p w14:paraId="636FC614"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Type Plan First Floor RC09 Rev.6;</w:t>
            </w:r>
          </w:p>
          <w:p w14:paraId="520ECFA5"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Unit Plan – Ground Floor RC10 Rev.6;</w:t>
            </w:r>
          </w:p>
          <w:p w14:paraId="1D40D9BD"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Unit Plan – First Floor RC11 Rev.6;</w:t>
            </w:r>
          </w:p>
          <w:p w14:paraId="5BEDF79B"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Context Plan Ground Floor RC12 Rev.6;</w:t>
            </w:r>
          </w:p>
          <w:p w14:paraId="5340EE3E"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Context Plan – Level 1 RC13 Rev.6;</w:t>
            </w:r>
          </w:p>
          <w:p w14:paraId="7D00A0CE"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Site Plan – Ground Floor Rev.6;</w:t>
            </w:r>
          </w:p>
          <w:p w14:paraId="1C25E856"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Site Plan – First Floor RC15 Rev.6;</w:t>
            </w:r>
          </w:p>
          <w:p w14:paraId="754EFB7D"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Elevations RC16 Rev.6;</w:t>
            </w:r>
          </w:p>
          <w:p w14:paraId="7212D8DA"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Elevations RC17 Rev.6;</w:t>
            </w:r>
          </w:p>
          <w:p w14:paraId="58161982"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Elevations RC18 Rev.6;</w:t>
            </w:r>
          </w:p>
          <w:p w14:paraId="62DD62DF"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Elevations RC19 Rev.6;</w:t>
            </w:r>
          </w:p>
          <w:p w14:paraId="6226EC43"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Elevations RC20 Rev.6;</w:t>
            </w:r>
          </w:p>
          <w:p w14:paraId="0A42ABB9"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Elevations RC21 Rev.6;</w:t>
            </w:r>
          </w:p>
          <w:p w14:paraId="3AC28278"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Elevations RC22 Rev.6;</w:t>
            </w:r>
          </w:p>
          <w:p w14:paraId="5313FA27"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2 Bedroom Unit – Type A RC23 Rev.6;</w:t>
            </w:r>
          </w:p>
          <w:p w14:paraId="40708BBA"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lastRenderedPageBreak/>
              <w:t>2 Bedroom Unit – Type B RC24 Rev.6;</w:t>
            </w:r>
          </w:p>
          <w:p w14:paraId="38AD2514"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2 Bedroom Unit – Type C RC25 Rev.6;</w:t>
            </w:r>
          </w:p>
          <w:p w14:paraId="6574472E"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2 Bedroom Unit – Type D RC26 Rev.6;</w:t>
            </w:r>
          </w:p>
          <w:p w14:paraId="38DBA486"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3 Bedroom Unit – Type E RC27 Rev.6;</w:t>
            </w:r>
          </w:p>
          <w:p w14:paraId="5D438956"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3 Bedroom Unit – Type E Bath Option RC28 Rev.6;</w:t>
            </w:r>
          </w:p>
          <w:p w14:paraId="02F88E39"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3 Bedroom Unit – Type F RC29 Rev.6;</w:t>
            </w:r>
          </w:p>
          <w:p w14:paraId="1474DC5A"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3 Bedroom Unit – Type G RC30 Rev.6;</w:t>
            </w:r>
          </w:p>
          <w:p w14:paraId="623632A6"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2 Bedroom Unit – Type A RC31 Rev.6;</w:t>
            </w:r>
          </w:p>
          <w:p w14:paraId="544205DC"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2 Bedroom Unit – Type A RC32 Rev.6;</w:t>
            </w:r>
          </w:p>
          <w:p w14:paraId="03E7B6EC"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2 Bedroom Unit – Type A RC33 Rev.6;</w:t>
            </w:r>
          </w:p>
          <w:p w14:paraId="6B6121B8"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2 Bedroom Unit – Type A RC34 Rev.6;</w:t>
            </w:r>
          </w:p>
          <w:p w14:paraId="08579392"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2 Bedroom Unit – Type B RC35 Rev.6;</w:t>
            </w:r>
          </w:p>
          <w:p w14:paraId="22C5081B"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2 Bedroom Unit – Type B RC36 Rev.6;</w:t>
            </w:r>
          </w:p>
          <w:p w14:paraId="7BD4B2E5"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2 Bedroom Unit – Type B R37 Rev.6;</w:t>
            </w:r>
          </w:p>
          <w:p w14:paraId="29DFF926"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2 Bedroom Unit – Type B RC38 Rev.6;</w:t>
            </w:r>
          </w:p>
          <w:p w14:paraId="1065E752"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2 Bedroom Unit – Type C RC39 Rev.6;</w:t>
            </w:r>
          </w:p>
          <w:p w14:paraId="3067F754"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2 Bedroom Unit – Type C RC40 Rev.6;</w:t>
            </w:r>
          </w:p>
          <w:p w14:paraId="1F881062"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2 Bedroom Unit – Type C RC41 Rev.6;</w:t>
            </w:r>
          </w:p>
          <w:p w14:paraId="41E9424A"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2 Bedroom Unit – Type C RC42 Rev.6;</w:t>
            </w:r>
          </w:p>
          <w:p w14:paraId="2CA0DDB0"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2 Bedroom Unit – Type D RC43 Rev.6;</w:t>
            </w:r>
          </w:p>
          <w:p w14:paraId="32656362"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2 Bedroom Unit – Type D RC44 Rev.6;</w:t>
            </w:r>
          </w:p>
          <w:p w14:paraId="76A27426"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2 Bedroom Unit – Type D RC45 Rev.6;</w:t>
            </w:r>
          </w:p>
          <w:p w14:paraId="514ED5EE"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2 Bedroom Unit – Type D RC46 Rev.6;</w:t>
            </w:r>
          </w:p>
          <w:p w14:paraId="5871FCAD"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3 Bedroom Unit – Type E RC47 Rev.6;</w:t>
            </w:r>
          </w:p>
          <w:p w14:paraId="27F7644C"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3 Bedroom Unit – Type E RC48 Rev.6;</w:t>
            </w:r>
          </w:p>
          <w:p w14:paraId="58CF7D37"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3 Bedroom Unit – Type E RC49 Rev.6;</w:t>
            </w:r>
          </w:p>
          <w:p w14:paraId="2B039D5E"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3 Bedroom Unit – Type F RC50 Rev.6;</w:t>
            </w:r>
          </w:p>
          <w:p w14:paraId="44B8F8B0"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3 Bedroom Unit – Type F RC51 Rev.6;</w:t>
            </w:r>
          </w:p>
          <w:p w14:paraId="0729541A"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3 Bedroom Unit – Type F RC52 Rev.6;</w:t>
            </w:r>
          </w:p>
          <w:p w14:paraId="578C2CF4"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3 Bedroom Unit – Type G RC53 Rev.6;</w:t>
            </w:r>
          </w:p>
          <w:p w14:paraId="37A57FBB"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Landscape Masterplan RC54 Rev.6;</w:t>
            </w:r>
          </w:p>
          <w:p w14:paraId="632202C5"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Landscape Plans Units 1-17 RC55 Rev.6;</w:t>
            </w:r>
          </w:p>
          <w:p w14:paraId="2AD1379A"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Landscape Plans Units 18-29 RC56 Rev.6;</w:t>
            </w:r>
          </w:p>
          <w:p w14:paraId="374EE856"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Landscape Plans Units 30-39 RC57 Rev.6;</w:t>
            </w:r>
          </w:p>
          <w:p w14:paraId="6933F977"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lastRenderedPageBreak/>
              <w:t>Landscape Plans Units 40-49 RC58 Rev.6;</w:t>
            </w:r>
          </w:p>
          <w:p w14:paraId="09F63C5A"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Landscape Plans Units 50-61 RC59 Rev.6;</w:t>
            </w:r>
          </w:p>
          <w:p w14:paraId="4675EE4F"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Landscape Plans Units 62-73 RC60 Rev.6;</w:t>
            </w:r>
          </w:p>
          <w:p w14:paraId="35442D95"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Landscape Plans Units 74-82 RC61 Rev.6;</w:t>
            </w:r>
          </w:p>
          <w:p w14:paraId="139581A7"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Landscape Plans Units 83-92 RC62 Rev.6;</w:t>
            </w:r>
          </w:p>
          <w:p w14:paraId="699B92F2"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Landscape Plans Units 93-98 RC63 Rev.6;</w:t>
            </w:r>
          </w:p>
          <w:p w14:paraId="10613F5C"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Landscape Plans Units 99-105 RC64 Rev.6;</w:t>
            </w:r>
          </w:p>
          <w:p w14:paraId="7DC8600B"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Landscape Plans Units 106-112 RC65 Rev.6;</w:t>
            </w:r>
          </w:p>
          <w:p w14:paraId="0B198BF9"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Landscape Plans Units 113-118 RC66 Rev.6;</w:t>
            </w:r>
          </w:p>
          <w:p w14:paraId="6E1B7A3D"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Landscape Plans Units 119-127 RC67 Rev.6;</w:t>
            </w:r>
          </w:p>
          <w:p w14:paraId="2F2D6B80"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Landscape Plans Units 128-135 RC68 Rev.6;</w:t>
            </w:r>
          </w:p>
          <w:p w14:paraId="7C81D25B"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Landscape Plans Central Park RC69 Rev.6;</w:t>
            </w:r>
          </w:p>
          <w:p w14:paraId="1B6FEA7E"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Planting Palette RC70 Rev.6;</w:t>
            </w:r>
          </w:p>
          <w:p w14:paraId="2F8399F3"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Material Palette RC71 Rev.6;</w:t>
            </w:r>
          </w:p>
          <w:p w14:paraId="66B5BF44"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Typical Planting Details RC72 Rev.6;</w:t>
            </w:r>
          </w:p>
          <w:p w14:paraId="65777230"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Typical Refuse Plan RC73 Rev.6;</w:t>
            </w:r>
          </w:p>
          <w:p w14:paraId="32647727"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Transformer RC74 Rev.6;</w:t>
            </w:r>
          </w:p>
          <w:p w14:paraId="533BD33B"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Sections Height in Relation to Boundary RC 75 Rev.6;</w:t>
            </w:r>
          </w:p>
          <w:p w14:paraId="392363E3"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Sections Height in Relation to Boundary RC 76 Rev.6;</w:t>
            </w:r>
          </w:p>
          <w:p w14:paraId="1DBBD30F"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Sections Height in Relation to Boundary RC 77 Rev.6;</w:t>
            </w:r>
          </w:p>
          <w:p w14:paraId="499CA6E3"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Sections Height in Relation to Boundary RC 78 Rev.6;</w:t>
            </w:r>
          </w:p>
          <w:p w14:paraId="19BB3466"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Sections Height in Relation to Boundary RC 79 Rev.6;</w:t>
            </w:r>
          </w:p>
          <w:p w14:paraId="3DD5F00B"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Sections Height in Relation to Boundary RC 80 Rev.6;</w:t>
            </w:r>
          </w:p>
          <w:p w14:paraId="5366984F"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Sections Typical Unit Retaining Wall RC81 Rev.6;</w:t>
            </w:r>
          </w:p>
          <w:p w14:paraId="21EDDF06"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Sections Typical Unit Retaining Wall RC81 Rev.6;</w:t>
            </w:r>
          </w:p>
          <w:p w14:paraId="3D91B83B"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Sections Typical Unit Retaining Wall RC82 Rev.6;</w:t>
            </w:r>
          </w:p>
          <w:p w14:paraId="1A557B1D"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Sections Neighbouring Property Assess RC83 Rev.6;</w:t>
            </w:r>
          </w:p>
          <w:p w14:paraId="5C60CC8B"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Sections Neighbouring Property Assess RC84 Rev.6;</w:t>
            </w:r>
          </w:p>
          <w:p w14:paraId="0893D581"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lastRenderedPageBreak/>
              <w:t>Sections Neighbouring Property Assess RC85 Rev.6;</w:t>
            </w:r>
          </w:p>
          <w:p w14:paraId="2A7263A5"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Sun Studies RC86 Rev.6;</w:t>
            </w:r>
          </w:p>
          <w:p w14:paraId="01658A1C"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Sun Studies RC87 Rev.6;</w:t>
            </w:r>
          </w:p>
          <w:p w14:paraId="2F700D7E"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Sun Studies RC88 Rev.6;</w:t>
            </w:r>
          </w:p>
          <w:p w14:paraId="78C272E3"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Aerial Overview RC89 Rev.6;</w:t>
            </w:r>
          </w:p>
          <w:p w14:paraId="56BE6B2F"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Aerial Overview RC90 Rev.6;</w:t>
            </w:r>
          </w:p>
          <w:p w14:paraId="6222BDEB"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Street View Halsey Grove RC91 Rev.6;</w:t>
            </w:r>
          </w:p>
          <w:p w14:paraId="69DCC406"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Street View Kapiti Road RC92 Rev.6;</w:t>
            </w:r>
          </w:p>
          <w:p w14:paraId="55590A59"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Street View Kapiti Road RC93 Rev.6;</w:t>
            </w:r>
          </w:p>
          <w:p w14:paraId="53EECEF3"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Street View Kapiti Road RC94 Rev.6;</w:t>
            </w:r>
          </w:p>
          <w:p w14:paraId="0B861939"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Exterior View Kapiti Road – Entrance RC95 Rev.6;</w:t>
            </w:r>
          </w:p>
          <w:p w14:paraId="32824420"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Exterior View Kapiti Road – Entrance RC96 Rev.6;</w:t>
            </w:r>
          </w:p>
          <w:p w14:paraId="4A7C3DBE"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Exterior View Kapiti Road – Entrance RC97 Rev.6;</w:t>
            </w:r>
          </w:p>
          <w:p w14:paraId="1B596BC1"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Exterior View Halsey Grove – Entrance RC98 Rev.6;</w:t>
            </w:r>
          </w:p>
          <w:p w14:paraId="50879AC3"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Exterior View Central Spine South RC99 Rev.6;</w:t>
            </w:r>
          </w:p>
          <w:p w14:paraId="7D4907E6"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Exterior View Central Spine South RC100 Rev.6;</w:t>
            </w:r>
          </w:p>
          <w:p w14:paraId="75C0F352"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Exterior View Central Spine NorthRC101 Rev.6;</w:t>
            </w:r>
          </w:p>
          <w:p w14:paraId="064378DE"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Exterior View Central Spine North RC102 Rev.6;</w:t>
            </w:r>
          </w:p>
          <w:p w14:paraId="65809BA9"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Exterior View Blocks G2 and H1  RC103 Rev.6;</w:t>
            </w:r>
          </w:p>
          <w:p w14:paraId="11E09962"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Exterior View– Blocks F1 and F2 RC104 Rev.6;</w:t>
            </w:r>
          </w:p>
          <w:p w14:paraId="70690929"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Exterior View– Loop Road RC105 Rev.6;</w:t>
            </w:r>
          </w:p>
          <w:p w14:paraId="08914B74"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Exterior View – Block F2 and Central RC106 Rev.6;</w:t>
            </w:r>
          </w:p>
          <w:p w14:paraId="490867CC"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Exterior View – Central RC107 Rev.6;</w:t>
            </w:r>
          </w:p>
          <w:p w14:paraId="6282E1F6"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Exterior View – Central RC108 Rev.6;</w:t>
            </w:r>
          </w:p>
          <w:p w14:paraId="522386F0"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Exterior View – Central RC109 Rev.6;</w:t>
            </w:r>
          </w:p>
          <w:p w14:paraId="37FC8698"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Exterior View – Central RC110 Rev.6;</w:t>
            </w:r>
          </w:p>
          <w:p w14:paraId="6DC45427"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Exterior View – Central RC111 Rev.6;</w:t>
            </w:r>
          </w:p>
          <w:p w14:paraId="1FDD3B54"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Exterior View – Central RC112 Rev.6;</w:t>
            </w:r>
          </w:p>
          <w:p w14:paraId="0539D35F"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Exterior View – Blocks A1 &amp; A2 RC113 Rev.6;</w:t>
            </w:r>
          </w:p>
          <w:p w14:paraId="166E8C6D"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Exterior View – Blocks A1 &amp; A2 RC114 Rev.6;</w:t>
            </w:r>
          </w:p>
          <w:p w14:paraId="2A0DEBD2" w14:textId="77777777" w:rsidR="00216374" w:rsidRPr="002839FC" w:rsidRDefault="00216374" w:rsidP="007804E8">
            <w:pPr>
              <w:pStyle w:val="ListParagraph"/>
              <w:numPr>
                <w:ilvl w:val="0"/>
                <w:numId w:val="2"/>
              </w:numPr>
              <w:rPr>
                <w:rFonts w:cs="Arial"/>
                <w:bCs/>
                <w:sz w:val="22"/>
                <w:szCs w:val="22"/>
              </w:rPr>
            </w:pPr>
            <w:r w:rsidRPr="002839FC">
              <w:rPr>
                <w:rFonts w:cs="Arial"/>
                <w:bCs/>
                <w:sz w:val="22"/>
                <w:szCs w:val="22"/>
              </w:rPr>
              <w:t>Exterior View - Blocks C2, C3 and D1 RC115 Rev.6;</w:t>
            </w:r>
          </w:p>
          <w:p w14:paraId="731C8FEF" w14:textId="77777777" w:rsidR="00216374" w:rsidRPr="002839FC" w:rsidRDefault="00216374" w:rsidP="007804E8">
            <w:pPr>
              <w:pStyle w:val="ListParagraph"/>
              <w:numPr>
                <w:ilvl w:val="0"/>
                <w:numId w:val="3"/>
              </w:numPr>
              <w:ind w:left="993" w:hanging="426"/>
              <w:rPr>
                <w:rFonts w:cs="Arial"/>
                <w:bCs/>
                <w:sz w:val="22"/>
                <w:szCs w:val="22"/>
              </w:rPr>
            </w:pPr>
            <w:r w:rsidRPr="002839FC">
              <w:rPr>
                <w:rFonts w:cs="Arial"/>
                <w:bCs/>
                <w:sz w:val="22"/>
                <w:szCs w:val="22"/>
              </w:rPr>
              <w:t>Prepared by Cuttriss dated 10/2022;</w:t>
            </w:r>
          </w:p>
          <w:p w14:paraId="29CAA9F4"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set 22930SCH1 sheet 1 Rev. B</w:t>
            </w:r>
            <w:r w:rsidRPr="002839FC">
              <w:rPr>
                <w:rFonts w:cs="Arial"/>
                <w:sz w:val="22"/>
                <w:szCs w:val="22"/>
              </w:rPr>
              <w:t>;</w:t>
            </w:r>
          </w:p>
          <w:p w14:paraId="5EE6BF4B"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lastRenderedPageBreak/>
              <w:t>Scheme Plan Development Layout 22930SCH1 sheet 2 Rev. B</w:t>
            </w:r>
            <w:r w:rsidRPr="002839FC">
              <w:rPr>
                <w:rFonts w:cs="Arial"/>
                <w:sz w:val="22"/>
                <w:szCs w:val="22"/>
              </w:rPr>
              <w:t>;</w:t>
            </w:r>
          </w:p>
          <w:p w14:paraId="55458F4A"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Legal Overall 22930SCH1 sheet 3 Rev. B</w:t>
            </w:r>
            <w:r w:rsidRPr="002839FC">
              <w:rPr>
                <w:rFonts w:cs="Arial"/>
                <w:sz w:val="22"/>
                <w:szCs w:val="22"/>
              </w:rPr>
              <w:t>;</w:t>
            </w:r>
          </w:p>
          <w:p w14:paraId="6896EB10"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Proposed Development (Easements) 22930SCH1 sheet 4 Rev. B</w:t>
            </w:r>
            <w:r w:rsidRPr="002839FC">
              <w:rPr>
                <w:rFonts w:cs="Arial"/>
                <w:sz w:val="22"/>
                <w:szCs w:val="22"/>
              </w:rPr>
              <w:t>;</w:t>
            </w:r>
          </w:p>
          <w:p w14:paraId="00C4B536"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Legal 22930SCH1 sheet 5 Rev. B</w:t>
            </w:r>
            <w:r w:rsidRPr="002839FC">
              <w:rPr>
                <w:rFonts w:cs="Arial"/>
                <w:sz w:val="22"/>
                <w:szCs w:val="22"/>
              </w:rPr>
              <w:t>;</w:t>
            </w:r>
          </w:p>
          <w:p w14:paraId="1568776A"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Legal 22930SCH1 sheet 6 Rev. B</w:t>
            </w:r>
            <w:r w:rsidRPr="002839FC">
              <w:rPr>
                <w:rFonts w:cs="Arial"/>
                <w:sz w:val="22"/>
                <w:szCs w:val="22"/>
              </w:rPr>
              <w:t>;</w:t>
            </w:r>
          </w:p>
          <w:p w14:paraId="63B9EA15"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Legal 22930SCH1 sheet 7 Rev. B</w:t>
            </w:r>
            <w:r w:rsidRPr="002839FC">
              <w:rPr>
                <w:rFonts w:cs="Arial"/>
                <w:sz w:val="22"/>
                <w:szCs w:val="22"/>
              </w:rPr>
              <w:t>;</w:t>
            </w:r>
          </w:p>
          <w:p w14:paraId="6E562565"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Legal 22930SCH1 sheet 8 Rev. B</w:t>
            </w:r>
            <w:r w:rsidRPr="002839FC">
              <w:rPr>
                <w:rFonts w:cs="Arial"/>
                <w:sz w:val="22"/>
                <w:szCs w:val="22"/>
              </w:rPr>
              <w:t>;</w:t>
            </w:r>
          </w:p>
          <w:p w14:paraId="79E57C4A"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Legal 22930SCH1 sheet 9 Rev. B</w:t>
            </w:r>
            <w:r w:rsidRPr="002839FC">
              <w:rPr>
                <w:rFonts w:cs="Arial"/>
                <w:sz w:val="22"/>
                <w:szCs w:val="22"/>
              </w:rPr>
              <w:t>;</w:t>
            </w:r>
          </w:p>
          <w:p w14:paraId="73DE1299"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Legal 22930SCH1 sheet 10 Rev. B</w:t>
            </w:r>
            <w:r w:rsidRPr="002839FC">
              <w:rPr>
                <w:rFonts w:cs="Arial"/>
                <w:sz w:val="22"/>
                <w:szCs w:val="22"/>
              </w:rPr>
              <w:t>;</w:t>
            </w:r>
          </w:p>
          <w:p w14:paraId="297C7131"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Legal 22930SCH1 sheets 11 Rev. B</w:t>
            </w:r>
            <w:r w:rsidRPr="002839FC">
              <w:rPr>
                <w:rFonts w:cs="Arial"/>
                <w:sz w:val="22"/>
                <w:szCs w:val="22"/>
              </w:rPr>
              <w:t>;</w:t>
            </w:r>
          </w:p>
          <w:p w14:paraId="260F3726"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Legal 22930SCH1 sheets 12 Rev. B</w:t>
            </w:r>
            <w:r w:rsidRPr="002839FC">
              <w:rPr>
                <w:rFonts w:cs="Arial"/>
                <w:sz w:val="22"/>
                <w:szCs w:val="22"/>
              </w:rPr>
              <w:t>;</w:t>
            </w:r>
          </w:p>
          <w:p w14:paraId="30C3782F"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Legal 22930SCH1 sheet 13 Rev. B</w:t>
            </w:r>
            <w:r w:rsidRPr="002839FC">
              <w:rPr>
                <w:rFonts w:cs="Arial"/>
                <w:sz w:val="22"/>
                <w:szCs w:val="22"/>
              </w:rPr>
              <w:t>;</w:t>
            </w:r>
          </w:p>
          <w:p w14:paraId="55E67292"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Legal 22930SCH1 sheets 14 Rev. B</w:t>
            </w:r>
            <w:r w:rsidRPr="002839FC">
              <w:rPr>
                <w:rFonts w:cs="Arial"/>
                <w:sz w:val="22"/>
                <w:szCs w:val="22"/>
              </w:rPr>
              <w:t>;</w:t>
            </w:r>
          </w:p>
          <w:p w14:paraId="04C64088"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Existing site 22930SCH1 sheet 15 Rev. B</w:t>
            </w:r>
            <w:r w:rsidRPr="002839FC">
              <w:rPr>
                <w:rFonts w:cs="Arial"/>
                <w:sz w:val="22"/>
                <w:szCs w:val="22"/>
              </w:rPr>
              <w:t>;</w:t>
            </w:r>
          </w:p>
          <w:p w14:paraId="44A64DB0"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Earthworks set 22930SCH1 sheet 16 Rev. B</w:t>
            </w:r>
            <w:r w:rsidRPr="002839FC">
              <w:rPr>
                <w:rFonts w:cs="Arial"/>
                <w:sz w:val="22"/>
                <w:szCs w:val="22"/>
              </w:rPr>
              <w:t>;</w:t>
            </w:r>
          </w:p>
          <w:p w14:paraId="3AFF4030"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Services Overall 22930SCH1 sheet 17 Rev. B</w:t>
            </w:r>
            <w:r w:rsidRPr="002839FC">
              <w:rPr>
                <w:rFonts w:cs="Arial"/>
                <w:sz w:val="22"/>
                <w:szCs w:val="22"/>
              </w:rPr>
              <w:t>;</w:t>
            </w:r>
          </w:p>
          <w:p w14:paraId="6D4E56D0"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Services Water 22930SCH1 sheet 18 Rev. B</w:t>
            </w:r>
            <w:r w:rsidRPr="002839FC">
              <w:rPr>
                <w:rFonts w:cs="Arial"/>
                <w:sz w:val="22"/>
                <w:szCs w:val="22"/>
              </w:rPr>
              <w:t>;</w:t>
            </w:r>
          </w:p>
          <w:p w14:paraId="7165608C"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Services Sewer 22930SCH1 sheets 19 - 27 Rev. B</w:t>
            </w:r>
            <w:r w:rsidRPr="002839FC">
              <w:rPr>
                <w:rFonts w:cs="Arial"/>
                <w:sz w:val="22"/>
                <w:szCs w:val="22"/>
              </w:rPr>
              <w:t>;</w:t>
            </w:r>
          </w:p>
          <w:p w14:paraId="5935C5C8"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Services Stormwater 22930SCH1 sheet 20 - 27 Rev. B</w:t>
            </w:r>
            <w:r w:rsidRPr="002839FC">
              <w:rPr>
                <w:rFonts w:cs="Arial"/>
                <w:sz w:val="22"/>
                <w:szCs w:val="22"/>
              </w:rPr>
              <w:t>;</w:t>
            </w:r>
          </w:p>
          <w:p w14:paraId="7EF16B49"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Services Stormwater 22930SCH1 sheet 21 Rev. B</w:t>
            </w:r>
            <w:r w:rsidRPr="002839FC">
              <w:rPr>
                <w:rFonts w:cs="Arial"/>
                <w:sz w:val="22"/>
                <w:szCs w:val="22"/>
              </w:rPr>
              <w:t>;</w:t>
            </w:r>
          </w:p>
          <w:p w14:paraId="0EADC35D"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Services Water 22930SCH1 sheet 22 Rev. B</w:t>
            </w:r>
            <w:r w:rsidRPr="002839FC">
              <w:rPr>
                <w:rFonts w:cs="Arial"/>
                <w:sz w:val="22"/>
                <w:szCs w:val="22"/>
              </w:rPr>
              <w:t>;</w:t>
            </w:r>
          </w:p>
          <w:p w14:paraId="3B2C735E"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Services Water 22930SCH1 sheet 23 Rev. B</w:t>
            </w:r>
            <w:r w:rsidRPr="002839FC">
              <w:rPr>
                <w:rFonts w:cs="Arial"/>
                <w:sz w:val="22"/>
                <w:szCs w:val="22"/>
              </w:rPr>
              <w:t>;</w:t>
            </w:r>
          </w:p>
          <w:p w14:paraId="3352B9E9"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Roading 22930SCH1 sheet 24 Rev. B</w:t>
            </w:r>
            <w:r w:rsidRPr="002839FC">
              <w:rPr>
                <w:rFonts w:cs="Arial"/>
                <w:sz w:val="22"/>
                <w:szCs w:val="22"/>
              </w:rPr>
              <w:t>;</w:t>
            </w:r>
          </w:p>
          <w:p w14:paraId="07B2F48B"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lastRenderedPageBreak/>
              <w:t>Scheme Plan Roading 22930SCH1 sheet 25 Rev. B</w:t>
            </w:r>
            <w:r w:rsidRPr="002839FC">
              <w:rPr>
                <w:rFonts w:cs="Arial"/>
                <w:sz w:val="22"/>
                <w:szCs w:val="22"/>
              </w:rPr>
              <w:t>;</w:t>
            </w:r>
          </w:p>
          <w:p w14:paraId="775C2440"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Long Section 22930SCH1 sheet 26 Rev. B</w:t>
            </w:r>
            <w:r w:rsidRPr="002839FC">
              <w:rPr>
                <w:rFonts w:cs="Arial"/>
                <w:sz w:val="22"/>
                <w:szCs w:val="22"/>
              </w:rPr>
              <w:t>;</w:t>
            </w:r>
          </w:p>
          <w:p w14:paraId="7AB9079B" w14:textId="302EC33C" w:rsidR="00216374" w:rsidRPr="002839FC" w:rsidRDefault="00216374" w:rsidP="001125EA">
            <w:pPr>
              <w:pStyle w:val="ListParagraph"/>
              <w:numPr>
                <w:ilvl w:val="1"/>
                <w:numId w:val="3"/>
              </w:numPr>
              <w:rPr>
                <w:rFonts w:cs="Arial"/>
                <w:sz w:val="22"/>
                <w:szCs w:val="22"/>
              </w:rPr>
            </w:pPr>
            <w:r w:rsidRPr="002839FC">
              <w:rPr>
                <w:rFonts w:cs="Arial"/>
                <w:bCs/>
                <w:sz w:val="22"/>
                <w:szCs w:val="22"/>
              </w:rPr>
              <w:t>Scheme Plan Roading 22930SCH1 sheet 27 Rev. B</w:t>
            </w:r>
            <w:r w:rsidRPr="002839FC">
              <w:rPr>
                <w:rFonts w:cs="Arial"/>
                <w:sz w:val="22"/>
                <w:szCs w:val="22"/>
              </w:rPr>
              <w:t>;</w:t>
            </w:r>
          </w:p>
        </w:tc>
        <w:tc>
          <w:tcPr>
            <w:tcW w:w="6625" w:type="dxa"/>
          </w:tcPr>
          <w:p w14:paraId="5509DB0A" w14:textId="5D6EE625" w:rsidR="00216374" w:rsidRPr="002839FC" w:rsidRDefault="00216374" w:rsidP="007700D0">
            <w:pPr>
              <w:contextualSpacing/>
              <w:rPr>
                <w:rFonts w:ascii="Arial" w:hAnsi="Arial" w:cs="Arial"/>
              </w:rPr>
            </w:pPr>
            <w:r w:rsidRPr="002839FC">
              <w:rPr>
                <w:rFonts w:ascii="Arial" w:hAnsi="Arial" w:cs="Arial"/>
              </w:rPr>
              <w:lastRenderedPageBreak/>
              <w:t>The proposed activity shall be undertaken in general accordance with the plans, information and specifications lodged with the application and the information and further information supplied by the consent holder and held on the file RM220070 except where modified by conditions of consent with reference to the following plans stamped as “Final Approved Plans” at the date of the decision being made by the commissioner;</w:t>
            </w:r>
          </w:p>
          <w:p w14:paraId="1BB0A256" w14:textId="77777777" w:rsidR="00216374" w:rsidRPr="002839FC" w:rsidRDefault="00216374" w:rsidP="007804E8">
            <w:pPr>
              <w:pStyle w:val="ListParagraph"/>
              <w:numPr>
                <w:ilvl w:val="0"/>
                <w:numId w:val="3"/>
              </w:numPr>
              <w:ind w:left="993" w:hanging="426"/>
              <w:rPr>
                <w:rFonts w:cs="Arial"/>
                <w:bCs/>
                <w:sz w:val="22"/>
                <w:szCs w:val="22"/>
              </w:rPr>
            </w:pPr>
            <w:r w:rsidRPr="002839FC">
              <w:rPr>
                <w:rFonts w:cs="Arial"/>
                <w:bCs/>
                <w:sz w:val="22"/>
                <w:szCs w:val="22"/>
              </w:rPr>
              <w:t>Prepared by Cuttriss dated 10/2022;</w:t>
            </w:r>
          </w:p>
          <w:p w14:paraId="62506F5E"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set 22930SCH1 sheet 1 Rev. B</w:t>
            </w:r>
            <w:r w:rsidRPr="002839FC">
              <w:rPr>
                <w:rFonts w:cs="Arial"/>
                <w:sz w:val="22"/>
                <w:szCs w:val="22"/>
              </w:rPr>
              <w:t>;</w:t>
            </w:r>
          </w:p>
          <w:p w14:paraId="42CD56D8"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Development Layout 22930SCH1 sheet 2 Rev. B</w:t>
            </w:r>
            <w:r w:rsidRPr="002839FC">
              <w:rPr>
                <w:rFonts w:cs="Arial"/>
                <w:sz w:val="22"/>
                <w:szCs w:val="22"/>
              </w:rPr>
              <w:t>;</w:t>
            </w:r>
          </w:p>
          <w:p w14:paraId="5A89734F"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Legal Overall 22930SCH1 sheet 3 Rev. B</w:t>
            </w:r>
            <w:r w:rsidRPr="002839FC">
              <w:rPr>
                <w:rFonts w:cs="Arial"/>
                <w:sz w:val="22"/>
                <w:szCs w:val="22"/>
              </w:rPr>
              <w:t>;</w:t>
            </w:r>
          </w:p>
          <w:p w14:paraId="66198B8B"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Proposed Development (Easements) 22930SCH1 sheet 4 Rev. B</w:t>
            </w:r>
            <w:r w:rsidRPr="002839FC">
              <w:rPr>
                <w:rFonts w:cs="Arial"/>
                <w:sz w:val="22"/>
                <w:szCs w:val="22"/>
              </w:rPr>
              <w:t>;</w:t>
            </w:r>
          </w:p>
          <w:p w14:paraId="7D0B3845"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Legal 22930SCH1 sheet 5 Rev. B</w:t>
            </w:r>
            <w:r w:rsidRPr="002839FC">
              <w:rPr>
                <w:rFonts w:cs="Arial"/>
                <w:sz w:val="22"/>
                <w:szCs w:val="22"/>
              </w:rPr>
              <w:t>;</w:t>
            </w:r>
          </w:p>
          <w:p w14:paraId="327ABB09"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Legal 22930SCH1 sheet 6 Rev. B</w:t>
            </w:r>
            <w:r w:rsidRPr="002839FC">
              <w:rPr>
                <w:rFonts w:cs="Arial"/>
                <w:sz w:val="22"/>
                <w:szCs w:val="22"/>
              </w:rPr>
              <w:t>;</w:t>
            </w:r>
          </w:p>
          <w:p w14:paraId="29660770"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Legal 22930SCH1 sheet 7 Rev. B</w:t>
            </w:r>
            <w:r w:rsidRPr="002839FC">
              <w:rPr>
                <w:rFonts w:cs="Arial"/>
                <w:sz w:val="22"/>
                <w:szCs w:val="22"/>
              </w:rPr>
              <w:t>;</w:t>
            </w:r>
          </w:p>
          <w:p w14:paraId="4A380BE2"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Legal 22930SCH1 sheet 8 Rev. B</w:t>
            </w:r>
            <w:r w:rsidRPr="002839FC">
              <w:rPr>
                <w:rFonts w:cs="Arial"/>
                <w:sz w:val="22"/>
                <w:szCs w:val="22"/>
              </w:rPr>
              <w:t>;</w:t>
            </w:r>
          </w:p>
          <w:p w14:paraId="632CBFC8"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Legal 22930SCH1 sheet 9 Rev. B</w:t>
            </w:r>
            <w:r w:rsidRPr="002839FC">
              <w:rPr>
                <w:rFonts w:cs="Arial"/>
                <w:sz w:val="22"/>
                <w:szCs w:val="22"/>
              </w:rPr>
              <w:t>;</w:t>
            </w:r>
          </w:p>
          <w:p w14:paraId="46C63DF6"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Legal 22930SCH1 sheet 10 Rev. B</w:t>
            </w:r>
            <w:r w:rsidRPr="002839FC">
              <w:rPr>
                <w:rFonts w:cs="Arial"/>
                <w:sz w:val="22"/>
                <w:szCs w:val="22"/>
              </w:rPr>
              <w:t>;</w:t>
            </w:r>
          </w:p>
          <w:p w14:paraId="3E43EC32"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Legal 22930SCH1 sheets 11 Rev. B</w:t>
            </w:r>
            <w:r w:rsidRPr="002839FC">
              <w:rPr>
                <w:rFonts w:cs="Arial"/>
                <w:sz w:val="22"/>
                <w:szCs w:val="22"/>
              </w:rPr>
              <w:t>;</w:t>
            </w:r>
          </w:p>
          <w:p w14:paraId="4EC90E3C"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Legal 22930SCH1 sheets 12 Rev. B</w:t>
            </w:r>
            <w:r w:rsidRPr="002839FC">
              <w:rPr>
                <w:rFonts w:cs="Arial"/>
                <w:sz w:val="22"/>
                <w:szCs w:val="22"/>
              </w:rPr>
              <w:t>;</w:t>
            </w:r>
          </w:p>
          <w:p w14:paraId="1233E5FF"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Legal 22930SCH1 sheet 13 Rev. B</w:t>
            </w:r>
            <w:r w:rsidRPr="002839FC">
              <w:rPr>
                <w:rFonts w:cs="Arial"/>
                <w:sz w:val="22"/>
                <w:szCs w:val="22"/>
              </w:rPr>
              <w:t>;</w:t>
            </w:r>
          </w:p>
          <w:p w14:paraId="6C0B2513"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Legal 22930SCH1 sheets 14 Rev. B</w:t>
            </w:r>
            <w:r w:rsidRPr="002839FC">
              <w:rPr>
                <w:rFonts w:cs="Arial"/>
                <w:sz w:val="22"/>
                <w:szCs w:val="22"/>
              </w:rPr>
              <w:t>;</w:t>
            </w:r>
          </w:p>
          <w:p w14:paraId="73C9432C"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Earthworks set 22930SCH1 sheet 16 Rev. B</w:t>
            </w:r>
            <w:r w:rsidRPr="002839FC">
              <w:rPr>
                <w:rFonts w:cs="Arial"/>
                <w:sz w:val="22"/>
                <w:szCs w:val="22"/>
              </w:rPr>
              <w:t>;</w:t>
            </w:r>
          </w:p>
          <w:p w14:paraId="0B22F603"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Services Overall 22930SCH1 sheet 17 Rev. B</w:t>
            </w:r>
            <w:r w:rsidRPr="002839FC">
              <w:rPr>
                <w:rFonts w:cs="Arial"/>
                <w:sz w:val="22"/>
                <w:szCs w:val="22"/>
              </w:rPr>
              <w:t>;</w:t>
            </w:r>
          </w:p>
          <w:p w14:paraId="5744816B"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Services Water 22930SCH1 sheet 18 Rev. B</w:t>
            </w:r>
            <w:r w:rsidRPr="002839FC">
              <w:rPr>
                <w:rFonts w:cs="Arial"/>
                <w:sz w:val="22"/>
                <w:szCs w:val="22"/>
              </w:rPr>
              <w:t>;</w:t>
            </w:r>
          </w:p>
          <w:p w14:paraId="7A25C5C7"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Services Sewer 22930SCH1 sheets 19 - 27 Rev. B</w:t>
            </w:r>
            <w:r w:rsidRPr="002839FC">
              <w:rPr>
                <w:rFonts w:cs="Arial"/>
                <w:sz w:val="22"/>
                <w:szCs w:val="22"/>
              </w:rPr>
              <w:t>;</w:t>
            </w:r>
          </w:p>
          <w:p w14:paraId="16215051"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lastRenderedPageBreak/>
              <w:t>Scheme Plan Services Stormwater 22930SCH1 sheet 20 - 27 Rev. B</w:t>
            </w:r>
            <w:r w:rsidRPr="002839FC">
              <w:rPr>
                <w:rFonts w:cs="Arial"/>
                <w:sz w:val="22"/>
                <w:szCs w:val="22"/>
              </w:rPr>
              <w:t>;</w:t>
            </w:r>
          </w:p>
          <w:p w14:paraId="1712F1FE"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Services Stormwater 22930SCH1 sheet 21 Rev. B</w:t>
            </w:r>
            <w:r w:rsidRPr="002839FC">
              <w:rPr>
                <w:rFonts w:cs="Arial"/>
                <w:sz w:val="22"/>
                <w:szCs w:val="22"/>
              </w:rPr>
              <w:t>;</w:t>
            </w:r>
          </w:p>
          <w:p w14:paraId="4CDA6A73"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Services Water 22930SCH1 sheet 22 Rev. B</w:t>
            </w:r>
            <w:r w:rsidRPr="002839FC">
              <w:rPr>
                <w:rFonts w:cs="Arial"/>
                <w:sz w:val="22"/>
                <w:szCs w:val="22"/>
              </w:rPr>
              <w:t>;</w:t>
            </w:r>
          </w:p>
          <w:p w14:paraId="72329B0F"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Services Water 22930SCH1 sheet 23 Rev. B</w:t>
            </w:r>
            <w:r w:rsidRPr="002839FC">
              <w:rPr>
                <w:rFonts w:cs="Arial"/>
                <w:sz w:val="22"/>
                <w:szCs w:val="22"/>
              </w:rPr>
              <w:t>;</w:t>
            </w:r>
          </w:p>
          <w:p w14:paraId="1A739420"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Roading 22930SCH1 sheet 24 Rev. B</w:t>
            </w:r>
            <w:r w:rsidRPr="002839FC">
              <w:rPr>
                <w:rFonts w:cs="Arial"/>
                <w:sz w:val="22"/>
                <w:szCs w:val="22"/>
              </w:rPr>
              <w:t>;</w:t>
            </w:r>
          </w:p>
          <w:p w14:paraId="5F0644E6"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Roading 22930SCH1 sheet 25 Rev. B</w:t>
            </w:r>
            <w:r w:rsidRPr="002839FC">
              <w:rPr>
                <w:rFonts w:cs="Arial"/>
                <w:sz w:val="22"/>
                <w:szCs w:val="22"/>
              </w:rPr>
              <w:t>;</w:t>
            </w:r>
          </w:p>
          <w:p w14:paraId="0E8E0B04"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Long Section 22930SCH1 sheet 26 Rev. B</w:t>
            </w:r>
            <w:r w:rsidRPr="002839FC">
              <w:rPr>
                <w:rFonts w:cs="Arial"/>
                <w:sz w:val="22"/>
                <w:szCs w:val="22"/>
              </w:rPr>
              <w:t>;</w:t>
            </w:r>
          </w:p>
          <w:p w14:paraId="7A495BA9" w14:textId="77777777" w:rsidR="00216374" w:rsidRPr="002839FC" w:rsidRDefault="00216374" w:rsidP="007804E8">
            <w:pPr>
              <w:pStyle w:val="ListParagraph"/>
              <w:numPr>
                <w:ilvl w:val="1"/>
                <w:numId w:val="3"/>
              </w:numPr>
              <w:rPr>
                <w:rFonts w:cs="Arial"/>
                <w:bCs/>
                <w:sz w:val="22"/>
                <w:szCs w:val="22"/>
              </w:rPr>
            </w:pPr>
            <w:r w:rsidRPr="002839FC">
              <w:rPr>
                <w:rFonts w:cs="Arial"/>
                <w:bCs/>
                <w:sz w:val="22"/>
                <w:szCs w:val="22"/>
              </w:rPr>
              <w:t>Scheme Plan Roading 22930SCH1 sheet 27 Rev. B</w:t>
            </w:r>
            <w:r w:rsidRPr="002839FC">
              <w:rPr>
                <w:rFonts w:cs="Arial"/>
                <w:sz w:val="22"/>
                <w:szCs w:val="22"/>
              </w:rPr>
              <w:t>;</w:t>
            </w:r>
          </w:p>
          <w:p w14:paraId="2765D09A" w14:textId="77777777" w:rsidR="00216374" w:rsidRPr="002839FC" w:rsidRDefault="00216374">
            <w:pPr>
              <w:rPr>
                <w:rFonts w:ascii="Arial" w:hAnsi="Arial" w:cs="Arial"/>
              </w:rPr>
            </w:pPr>
          </w:p>
        </w:tc>
        <w:tc>
          <w:tcPr>
            <w:tcW w:w="3953" w:type="dxa"/>
          </w:tcPr>
          <w:p w14:paraId="5F142800" w14:textId="69106182" w:rsidR="00216374" w:rsidRDefault="00216374">
            <w:pPr>
              <w:rPr>
                <w:rFonts w:ascii="Arial" w:hAnsi="Arial" w:cs="Arial"/>
              </w:rPr>
            </w:pPr>
            <w:r>
              <w:rPr>
                <w:rFonts w:ascii="Arial" w:hAnsi="Arial" w:cs="Arial"/>
              </w:rPr>
              <w:lastRenderedPageBreak/>
              <w:t>Remove dwelling and landscape plans from subdivision consent decision and shift to the land use consent decision.</w:t>
            </w:r>
          </w:p>
          <w:p w14:paraId="08007133" w14:textId="2C75EE4D" w:rsidR="00216374" w:rsidRPr="007804E8" w:rsidRDefault="00216374">
            <w:pPr>
              <w:rPr>
                <w:rFonts w:ascii="Arial" w:hAnsi="Arial" w:cs="Arial"/>
              </w:rPr>
            </w:pPr>
            <w:r>
              <w:rPr>
                <w:rFonts w:ascii="Arial" w:hAnsi="Arial" w:cs="Arial"/>
              </w:rPr>
              <w:t>Remove existing site plan from the reference plans and any other irrelevant plans.</w:t>
            </w:r>
          </w:p>
        </w:tc>
        <w:tc>
          <w:tcPr>
            <w:tcW w:w="3255" w:type="dxa"/>
          </w:tcPr>
          <w:p w14:paraId="40F5611F" w14:textId="07ED8712" w:rsidR="00216374" w:rsidRPr="00216374" w:rsidRDefault="00216374" w:rsidP="00216374">
            <w:pPr>
              <w:pStyle w:val="ListParagraph"/>
              <w:numPr>
                <w:ilvl w:val="0"/>
                <w:numId w:val="16"/>
              </w:numPr>
              <w:spacing w:after="0" w:line="240" w:lineRule="auto"/>
              <w:jc w:val="center"/>
              <w:rPr>
                <w:rFonts w:cs="Arial"/>
              </w:rPr>
            </w:pPr>
            <w:r>
              <w:rPr>
                <w:rFonts w:cs="Arial"/>
              </w:rPr>
              <w:t>Accept Applicants version</w:t>
            </w:r>
          </w:p>
        </w:tc>
      </w:tr>
      <w:tr w:rsidR="00216374" w:rsidRPr="007804E8" w14:paraId="26B21BCE" w14:textId="209BC82B" w:rsidTr="00216374">
        <w:tc>
          <w:tcPr>
            <w:tcW w:w="461" w:type="dxa"/>
          </w:tcPr>
          <w:p w14:paraId="5EF449B8" w14:textId="6904470B" w:rsidR="00216374" w:rsidRDefault="00216374" w:rsidP="00ED6DA1">
            <w:pPr>
              <w:pStyle w:val="ListParagraph"/>
              <w:ind w:left="567" w:hanging="545"/>
              <w:contextualSpacing/>
              <w:rPr>
                <w:rFonts w:cs="Arial"/>
                <w:sz w:val="22"/>
                <w:szCs w:val="22"/>
              </w:rPr>
            </w:pPr>
            <w:r>
              <w:rPr>
                <w:rFonts w:cs="Arial"/>
                <w:sz w:val="22"/>
                <w:szCs w:val="22"/>
              </w:rPr>
              <w:lastRenderedPageBreak/>
              <w:t>2.</w:t>
            </w:r>
          </w:p>
        </w:tc>
        <w:tc>
          <w:tcPr>
            <w:tcW w:w="6627" w:type="dxa"/>
          </w:tcPr>
          <w:p w14:paraId="6D1EBE60" w14:textId="55F97B19" w:rsidR="00216374" w:rsidRPr="00ED6DA1" w:rsidRDefault="00216374" w:rsidP="00ED6DA1">
            <w:pPr>
              <w:contextualSpacing/>
              <w:rPr>
                <w:rFonts w:ascii="Arial" w:hAnsi="Arial" w:cs="Arial"/>
              </w:rPr>
            </w:pPr>
            <w:r w:rsidRPr="00ED6DA1">
              <w:rPr>
                <w:rFonts w:ascii="Arial" w:hAnsi="Arial" w:cs="Arial"/>
              </w:rPr>
              <w:t xml:space="preserve">The e-survey dataset shall be in general conformity with the Scheme Plan set 22930 SCH1 sheets 1-27 Rev. B prepared by prepared by Cuttriss Consultants and dated October 2022 with the application RM220070, except where modified by these conditions of consent. </w:t>
            </w:r>
          </w:p>
          <w:p w14:paraId="4F7A681A" w14:textId="77777777" w:rsidR="00216374" w:rsidRPr="00ED6DA1" w:rsidRDefault="00216374" w:rsidP="007804E8">
            <w:pPr>
              <w:autoSpaceDE w:val="0"/>
              <w:autoSpaceDN w:val="0"/>
              <w:adjustRightInd w:val="0"/>
              <w:snapToGrid w:val="0"/>
              <w:spacing w:after="120" w:line="264" w:lineRule="auto"/>
              <w:ind w:left="567"/>
              <w:rPr>
                <w:rFonts w:ascii="Arial" w:hAnsi="Arial" w:cs="Arial"/>
                <w:color w:val="000000"/>
                <w:lang w:val="x-none"/>
              </w:rPr>
            </w:pPr>
            <w:r w:rsidRPr="00ED6DA1">
              <w:rPr>
                <w:rFonts w:ascii="Arial" w:hAnsi="Arial" w:cs="Arial"/>
                <w:b/>
                <w:bCs/>
                <w:color w:val="000000"/>
                <w:lang w:val="x-none"/>
              </w:rPr>
              <w:t>Note:</w:t>
            </w:r>
            <w:r w:rsidRPr="00ED6DA1">
              <w:rPr>
                <w:rFonts w:ascii="Arial" w:hAnsi="Arial" w:cs="Arial"/>
                <w:color w:val="000000"/>
                <w:lang w:val="x-none"/>
              </w:rPr>
              <w:t xml:space="preserve"> Individual certifications pursuant to sections 223 and 224(c) of the Resource Management Act 1991 will be issued for stages and sub-stages of the subdivision, provided that the following criteria are met:</w:t>
            </w:r>
          </w:p>
          <w:p w14:paraId="25F897C5" w14:textId="77777777" w:rsidR="00216374" w:rsidRPr="00ED6DA1" w:rsidRDefault="00216374" w:rsidP="007804E8">
            <w:pPr>
              <w:pStyle w:val="ListParagraph"/>
              <w:numPr>
                <w:ilvl w:val="0"/>
                <w:numId w:val="6"/>
              </w:numPr>
              <w:autoSpaceDE w:val="0"/>
              <w:autoSpaceDN w:val="0"/>
              <w:adjustRightInd w:val="0"/>
              <w:snapToGrid w:val="0"/>
              <w:contextualSpacing/>
              <w:jc w:val="left"/>
              <w:rPr>
                <w:rFonts w:cs="Arial"/>
                <w:color w:val="000000"/>
                <w:sz w:val="22"/>
                <w:szCs w:val="22"/>
                <w:lang w:val="x-none"/>
              </w:rPr>
            </w:pPr>
            <w:r w:rsidRPr="00ED6DA1">
              <w:rPr>
                <w:rFonts w:cs="Arial"/>
                <w:color w:val="000000"/>
                <w:sz w:val="22"/>
                <w:szCs w:val="22"/>
                <w:lang w:val="x-none"/>
              </w:rPr>
              <w:t>Each individual allotment must be consistent with the proposal as approved and must have frontage or legal access to legal road by way of the private way/road.</w:t>
            </w:r>
          </w:p>
          <w:p w14:paraId="4CE330BD" w14:textId="77777777" w:rsidR="00216374" w:rsidRPr="00ED6DA1" w:rsidRDefault="00216374" w:rsidP="007804E8">
            <w:pPr>
              <w:pStyle w:val="ListParagraph"/>
              <w:numPr>
                <w:ilvl w:val="0"/>
                <w:numId w:val="6"/>
              </w:numPr>
              <w:autoSpaceDE w:val="0"/>
              <w:autoSpaceDN w:val="0"/>
              <w:adjustRightInd w:val="0"/>
              <w:snapToGrid w:val="0"/>
              <w:spacing w:after="0"/>
              <w:contextualSpacing/>
              <w:jc w:val="left"/>
              <w:rPr>
                <w:rFonts w:cs="Arial"/>
                <w:color w:val="000000"/>
                <w:sz w:val="22"/>
                <w:szCs w:val="22"/>
                <w:lang w:val="x-none"/>
              </w:rPr>
            </w:pPr>
            <w:r w:rsidRPr="00ED6DA1">
              <w:rPr>
                <w:rFonts w:cs="Arial"/>
                <w:color w:val="000000"/>
                <w:sz w:val="22"/>
                <w:szCs w:val="22"/>
                <w:lang w:val="x-none"/>
              </w:rPr>
              <w:t>Each allotment shown on any survey plan, including any balance allotment, must be adequately serviced as required by and in terms of the relevant conditions of this</w:t>
            </w:r>
            <w:r w:rsidRPr="00ED6DA1">
              <w:rPr>
                <w:rFonts w:cs="Arial"/>
                <w:color w:val="000000"/>
                <w:sz w:val="22"/>
                <w:szCs w:val="22"/>
              </w:rPr>
              <w:t xml:space="preserve"> consent</w:t>
            </w:r>
            <w:r w:rsidRPr="00ED6DA1">
              <w:rPr>
                <w:rFonts w:cs="Arial"/>
                <w:color w:val="000000"/>
                <w:sz w:val="22"/>
                <w:szCs w:val="22"/>
                <w:lang w:val="x-none"/>
              </w:rPr>
              <w:t xml:space="preserve">; </w:t>
            </w:r>
          </w:p>
          <w:p w14:paraId="62D6370F" w14:textId="394BE8CD" w:rsidR="00216374" w:rsidRPr="00ED6DA1" w:rsidRDefault="00216374" w:rsidP="001125EA">
            <w:pPr>
              <w:pStyle w:val="ListParagraph"/>
              <w:numPr>
                <w:ilvl w:val="0"/>
                <w:numId w:val="6"/>
              </w:numPr>
              <w:autoSpaceDE w:val="0"/>
              <w:autoSpaceDN w:val="0"/>
              <w:adjustRightInd w:val="0"/>
              <w:snapToGrid w:val="0"/>
              <w:spacing w:before="4" w:after="0"/>
              <w:contextualSpacing/>
              <w:jc w:val="left"/>
              <w:rPr>
                <w:rFonts w:cs="Arial"/>
                <w:sz w:val="22"/>
                <w:szCs w:val="22"/>
              </w:rPr>
            </w:pPr>
            <w:r w:rsidRPr="00ED6DA1">
              <w:rPr>
                <w:rFonts w:cs="Arial"/>
                <w:color w:val="000000"/>
                <w:sz w:val="22"/>
                <w:szCs w:val="22"/>
                <w:lang w:val="x-none"/>
              </w:rPr>
              <w:t>All conditions pertaining to the allotments shown on the survey plan must be satisfied prior to the execution of a section 224(c) certificate.</w:t>
            </w:r>
          </w:p>
        </w:tc>
        <w:tc>
          <w:tcPr>
            <w:tcW w:w="6625" w:type="dxa"/>
          </w:tcPr>
          <w:p w14:paraId="5E87DDE3" w14:textId="77777777" w:rsidR="00216374" w:rsidRPr="00ED6DA1" w:rsidRDefault="00216374" w:rsidP="00ED6DA1">
            <w:pPr>
              <w:contextualSpacing/>
              <w:rPr>
                <w:rFonts w:ascii="Arial" w:hAnsi="Arial" w:cs="Arial"/>
              </w:rPr>
            </w:pPr>
            <w:r w:rsidRPr="00ED6DA1">
              <w:rPr>
                <w:rFonts w:ascii="Arial" w:hAnsi="Arial" w:cs="Arial"/>
              </w:rPr>
              <w:t xml:space="preserve">The e-survey dataset shall be in general conformity with the Scheme Plan set 22930 SCH1 sheets 1-27 Rev. B prepared by prepared by Cuttriss Consultants and dated October 2022 with the application RM220070, except where modified by these conditions of consent. </w:t>
            </w:r>
          </w:p>
          <w:p w14:paraId="1D582835" w14:textId="77777777" w:rsidR="00216374" w:rsidRPr="00ED6DA1" w:rsidRDefault="00216374" w:rsidP="007804E8">
            <w:pPr>
              <w:autoSpaceDE w:val="0"/>
              <w:autoSpaceDN w:val="0"/>
              <w:adjustRightInd w:val="0"/>
              <w:snapToGrid w:val="0"/>
              <w:spacing w:after="120" w:line="264" w:lineRule="auto"/>
              <w:ind w:left="567"/>
              <w:rPr>
                <w:rFonts w:ascii="Arial" w:hAnsi="Arial" w:cs="Arial"/>
                <w:color w:val="000000"/>
                <w:lang w:val="x-none"/>
              </w:rPr>
            </w:pPr>
            <w:r w:rsidRPr="00ED6DA1">
              <w:rPr>
                <w:rFonts w:ascii="Arial" w:hAnsi="Arial" w:cs="Arial"/>
                <w:b/>
                <w:bCs/>
                <w:color w:val="000000"/>
                <w:lang w:val="x-none"/>
              </w:rPr>
              <w:t>Note:</w:t>
            </w:r>
            <w:r w:rsidRPr="00ED6DA1">
              <w:rPr>
                <w:rFonts w:ascii="Arial" w:hAnsi="Arial" w:cs="Arial"/>
                <w:color w:val="000000"/>
                <w:lang w:val="x-none"/>
              </w:rPr>
              <w:t xml:space="preserve"> Individual certifications pursuant to sections 223 and 224(c) of the Resource Management Act 1991 will be issued for stages and sub-stages of the subdivision, provided that the following criteria are met:</w:t>
            </w:r>
          </w:p>
          <w:p w14:paraId="5A0B2B74" w14:textId="77777777" w:rsidR="00216374" w:rsidRPr="00ED6DA1" w:rsidRDefault="00216374" w:rsidP="007804E8">
            <w:pPr>
              <w:pStyle w:val="ListParagraph"/>
              <w:numPr>
                <w:ilvl w:val="0"/>
                <w:numId w:val="6"/>
              </w:numPr>
              <w:autoSpaceDE w:val="0"/>
              <w:autoSpaceDN w:val="0"/>
              <w:adjustRightInd w:val="0"/>
              <w:snapToGrid w:val="0"/>
              <w:contextualSpacing/>
              <w:jc w:val="left"/>
              <w:rPr>
                <w:rFonts w:cs="Arial"/>
                <w:color w:val="000000"/>
                <w:sz w:val="22"/>
                <w:szCs w:val="22"/>
                <w:lang w:val="x-none"/>
              </w:rPr>
            </w:pPr>
            <w:r w:rsidRPr="00ED6DA1">
              <w:rPr>
                <w:rFonts w:cs="Arial"/>
                <w:color w:val="000000"/>
                <w:sz w:val="22"/>
                <w:szCs w:val="22"/>
                <w:lang w:val="x-none"/>
              </w:rPr>
              <w:t>Each individual allotment must be consistent with the proposal as approved and must have frontage or legal access to legal road by way of the private way/road.</w:t>
            </w:r>
          </w:p>
          <w:p w14:paraId="798EF5CD" w14:textId="77777777" w:rsidR="00216374" w:rsidRPr="00ED6DA1" w:rsidRDefault="00216374" w:rsidP="007804E8">
            <w:pPr>
              <w:pStyle w:val="ListParagraph"/>
              <w:numPr>
                <w:ilvl w:val="0"/>
                <w:numId w:val="6"/>
              </w:numPr>
              <w:autoSpaceDE w:val="0"/>
              <w:autoSpaceDN w:val="0"/>
              <w:adjustRightInd w:val="0"/>
              <w:snapToGrid w:val="0"/>
              <w:spacing w:after="0"/>
              <w:contextualSpacing/>
              <w:jc w:val="left"/>
              <w:rPr>
                <w:rFonts w:cs="Arial"/>
                <w:color w:val="000000"/>
                <w:sz w:val="22"/>
                <w:szCs w:val="22"/>
                <w:lang w:val="x-none"/>
              </w:rPr>
            </w:pPr>
            <w:r w:rsidRPr="00ED6DA1">
              <w:rPr>
                <w:rFonts w:cs="Arial"/>
                <w:color w:val="000000"/>
                <w:sz w:val="22"/>
                <w:szCs w:val="22"/>
                <w:lang w:val="x-none"/>
              </w:rPr>
              <w:t>Each allotment shown on any survey plan, including any balance allotment, must be adequately serviced as required by and in terms of the relevant conditions of this</w:t>
            </w:r>
            <w:r w:rsidRPr="00ED6DA1">
              <w:rPr>
                <w:rFonts w:cs="Arial"/>
                <w:color w:val="000000"/>
                <w:sz w:val="22"/>
                <w:szCs w:val="22"/>
              </w:rPr>
              <w:t xml:space="preserve"> consent</w:t>
            </w:r>
            <w:r w:rsidRPr="00ED6DA1">
              <w:rPr>
                <w:rFonts w:cs="Arial"/>
                <w:color w:val="000000"/>
                <w:sz w:val="22"/>
                <w:szCs w:val="22"/>
                <w:lang w:val="x-none"/>
              </w:rPr>
              <w:t xml:space="preserve">; </w:t>
            </w:r>
          </w:p>
          <w:p w14:paraId="4F0B1676" w14:textId="42DAB4B6" w:rsidR="00216374" w:rsidRPr="00ED6DA1" w:rsidRDefault="00216374" w:rsidP="001125EA">
            <w:pPr>
              <w:pStyle w:val="ListParagraph"/>
              <w:numPr>
                <w:ilvl w:val="0"/>
                <w:numId w:val="6"/>
              </w:numPr>
              <w:autoSpaceDE w:val="0"/>
              <w:autoSpaceDN w:val="0"/>
              <w:adjustRightInd w:val="0"/>
              <w:snapToGrid w:val="0"/>
              <w:spacing w:before="4" w:after="0"/>
              <w:contextualSpacing/>
              <w:jc w:val="left"/>
              <w:rPr>
                <w:rFonts w:cs="Arial"/>
                <w:sz w:val="22"/>
                <w:szCs w:val="22"/>
              </w:rPr>
            </w:pPr>
            <w:r w:rsidRPr="00ED6DA1">
              <w:rPr>
                <w:rFonts w:cs="Arial"/>
                <w:color w:val="000000"/>
                <w:sz w:val="22"/>
                <w:szCs w:val="22"/>
                <w:lang w:val="x-none"/>
              </w:rPr>
              <w:t>All conditions pertaining to the allotments shown on the survey plan must be satisfied prior to the execution of a section 224(c) certificate.</w:t>
            </w:r>
          </w:p>
        </w:tc>
        <w:tc>
          <w:tcPr>
            <w:tcW w:w="3953" w:type="dxa"/>
          </w:tcPr>
          <w:p w14:paraId="776988CD" w14:textId="755CB046" w:rsidR="00216374" w:rsidRPr="007804E8" w:rsidRDefault="00216374">
            <w:pPr>
              <w:rPr>
                <w:rFonts w:ascii="Arial" w:hAnsi="Arial" w:cs="Arial"/>
              </w:rPr>
            </w:pPr>
            <w:r>
              <w:rPr>
                <w:rFonts w:ascii="Arial" w:hAnsi="Arial" w:cs="Arial"/>
              </w:rPr>
              <w:t>Agree with the condition in full.</w:t>
            </w:r>
          </w:p>
        </w:tc>
        <w:tc>
          <w:tcPr>
            <w:tcW w:w="3255" w:type="dxa"/>
          </w:tcPr>
          <w:p w14:paraId="135ACE4C" w14:textId="61BF641A" w:rsidR="00216374" w:rsidRPr="00216374" w:rsidRDefault="00216374" w:rsidP="00216374">
            <w:pPr>
              <w:pStyle w:val="ListParagraph"/>
              <w:numPr>
                <w:ilvl w:val="0"/>
                <w:numId w:val="16"/>
              </w:numPr>
              <w:spacing w:after="0" w:line="240" w:lineRule="auto"/>
              <w:rPr>
                <w:rFonts w:cs="Arial"/>
              </w:rPr>
            </w:pPr>
            <w:r>
              <w:rPr>
                <w:rFonts w:cs="Arial"/>
              </w:rPr>
              <w:t>No variation</w:t>
            </w:r>
          </w:p>
        </w:tc>
      </w:tr>
      <w:tr w:rsidR="00216374" w:rsidRPr="007804E8" w14:paraId="4BA0C60C" w14:textId="1DA907B0" w:rsidTr="00216374">
        <w:tc>
          <w:tcPr>
            <w:tcW w:w="461" w:type="dxa"/>
          </w:tcPr>
          <w:p w14:paraId="31DFB98A" w14:textId="77777777" w:rsidR="00216374" w:rsidRDefault="00216374">
            <w:pPr>
              <w:rPr>
                <w:rFonts w:ascii="Arial" w:hAnsi="Arial" w:cs="Arial"/>
              </w:rPr>
            </w:pPr>
          </w:p>
        </w:tc>
        <w:tc>
          <w:tcPr>
            <w:tcW w:w="6627" w:type="dxa"/>
          </w:tcPr>
          <w:p w14:paraId="6EDDC390" w14:textId="793690F4" w:rsidR="00216374" w:rsidRPr="00ED6DA1" w:rsidRDefault="00216374" w:rsidP="00ED6DA1">
            <w:pPr>
              <w:spacing w:after="120" w:line="264" w:lineRule="auto"/>
              <w:rPr>
                <w:rFonts w:ascii="Arial" w:hAnsi="Arial" w:cs="Arial"/>
                <w:bCs/>
                <w:u w:val="single"/>
              </w:rPr>
            </w:pPr>
            <w:r w:rsidRPr="00ED6DA1">
              <w:rPr>
                <w:rFonts w:ascii="Arial" w:hAnsi="Arial" w:cs="Arial"/>
                <w:bCs/>
                <w:u w:val="single"/>
              </w:rPr>
              <w:t>Fees, Levies and Contributions</w:t>
            </w:r>
          </w:p>
        </w:tc>
        <w:tc>
          <w:tcPr>
            <w:tcW w:w="6625" w:type="dxa"/>
          </w:tcPr>
          <w:p w14:paraId="4CA462BF" w14:textId="573708E2" w:rsidR="00216374" w:rsidRPr="00ED6DA1" w:rsidRDefault="00216374" w:rsidP="00ED6DA1">
            <w:pPr>
              <w:contextualSpacing/>
              <w:rPr>
                <w:rFonts w:ascii="Arial" w:hAnsi="Arial" w:cs="Arial"/>
              </w:rPr>
            </w:pPr>
          </w:p>
        </w:tc>
        <w:tc>
          <w:tcPr>
            <w:tcW w:w="3953" w:type="dxa"/>
          </w:tcPr>
          <w:p w14:paraId="596D27E8" w14:textId="77777777" w:rsidR="00216374" w:rsidRPr="007804E8" w:rsidRDefault="00216374">
            <w:pPr>
              <w:rPr>
                <w:rFonts w:ascii="Arial" w:hAnsi="Arial" w:cs="Arial"/>
              </w:rPr>
            </w:pPr>
          </w:p>
        </w:tc>
        <w:tc>
          <w:tcPr>
            <w:tcW w:w="3255" w:type="dxa"/>
          </w:tcPr>
          <w:p w14:paraId="7898A8C0" w14:textId="77777777" w:rsidR="00216374" w:rsidRPr="007804E8" w:rsidRDefault="00216374">
            <w:pPr>
              <w:rPr>
                <w:rFonts w:ascii="Arial" w:hAnsi="Arial" w:cs="Arial"/>
              </w:rPr>
            </w:pPr>
          </w:p>
        </w:tc>
      </w:tr>
      <w:tr w:rsidR="00216374" w:rsidRPr="007804E8" w14:paraId="5EC8886E" w14:textId="138EC856" w:rsidTr="00216374">
        <w:tc>
          <w:tcPr>
            <w:tcW w:w="461" w:type="dxa"/>
          </w:tcPr>
          <w:p w14:paraId="58682E8C" w14:textId="7C1ECF89" w:rsidR="00216374" w:rsidRPr="00ED6DA1" w:rsidRDefault="00216374">
            <w:pPr>
              <w:rPr>
                <w:rFonts w:ascii="Arial" w:hAnsi="Arial" w:cs="Arial"/>
              </w:rPr>
            </w:pPr>
            <w:r>
              <w:rPr>
                <w:rFonts w:ascii="Arial" w:hAnsi="Arial" w:cs="Arial"/>
              </w:rPr>
              <w:t>3.</w:t>
            </w:r>
          </w:p>
        </w:tc>
        <w:tc>
          <w:tcPr>
            <w:tcW w:w="6627" w:type="dxa"/>
          </w:tcPr>
          <w:p w14:paraId="4B2CF862" w14:textId="77777777" w:rsidR="00216374" w:rsidRPr="00ED6DA1" w:rsidRDefault="00216374" w:rsidP="00ED6DA1">
            <w:pPr>
              <w:contextualSpacing/>
              <w:rPr>
                <w:rFonts w:ascii="Arial" w:hAnsi="Arial" w:cs="Arial"/>
              </w:rPr>
            </w:pPr>
            <w:r w:rsidRPr="00ED6DA1">
              <w:rPr>
                <w:rFonts w:ascii="Arial" w:hAnsi="Arial" w:cs="Arial"/>
              </w:rPr>
              <w:t xml:space="preserve">A Reserve Contribution for the 134 additional residential lots is payable and has been assessed at $15,223.67 including GST per lot (total to pay $2,039,971.78).  </w:t>
            </w:r>
          </w:p>
          <w:p w14:paraId="19E18714" w14:textId="4D91074D" w:rsidR="00216374" w:rsidRPr="00ED6DA1" w:rsidRDefault="00216374" w:rsidP="001125EA">
            <w:pPr>
              <w:spacing w:after="120" w:line="264" w:lineRule="auto"/>
              <w:ind w:left="567"/>
              <w:rPr>
                <w:rFonts w:ascii="Arial" w:hAnsi="Arial" w:cs="Arial"/>
              </w:rPr>
            </w:pPr>
            <w:r w:rsidRPr="00ED6DA1">
              <w:rPr>
                <w:rFonts w:ascii="Arial" w:hAnsi="Arial" w:cs="Arial"/>
                <w:lang w:eastAsia="en-NZ"/>
              </w:rPr>
              <w:t>The contribution must be paid prior to the issue of any certificate pursuant to section 224(c) of the Resource Management Act 1991.</w:t>
            </w:r>
          </w:p>
        </w:tc>
        <w:tc>
          <w:tcPr>
            <w:tcW w:w="6625" w:type="dxa"/>
          </w:tcPr>
          <w:p w14:paraId="09D8BC10" w14:textId="77777777" w:rsidR="00216374" w:rsidRPr="00ED6DA1" w:rsidRDefault="00216374" w:rsidP="00ED6DA1">
            <w:pPr>
              <w:contextualSpacing/>
              <w:rPr>
                <w:rFonts w:ascii="Arial" w:hAnsi="Arial" w:cs="Arial"/>
              </w:rPr>
            </w:pPr>
            <w:r w:rsidRPr="00ED6DA1">
              <w:rPr>
                <w:rFonts w:ascii="Arial" w:hAnsi="Arial" w:cs="Arial"/>
              </w:rPr>
              <w:t xml:space="preserve">A Reserve Contribution for the 134 additional residential lots is payable and has been assessed at $15,223.67 including GST per lot (total to pay $2,039,971.78).  </w:t>
            </w:r>
          </w:p>
          <w:p w14:paraId="7C07CA8D" w14:textId="4FD1E8BF" w:rsidR="00216374" w:rsidRPr="00ED6DA1" w:rsidRDefault="00216374" w:rsidP="001125EA">
            <w:pPr>
              <w:spacing w:after="120" w:line="264" w:lineRule="auto"/>
              <w:ind w:left="567"/>
              <w:rPr>
                <w:rFonts w:ascii="Arial" w:hAnsi="Arial" w:cs="Arial"/>
              </w:rPr>
            </w:pPr>
            <w:r w:rsidRPr="00ED6DA1">
              <w:rPr>
                <w:rFonts w:ascii="Arial" w:hAnsi="Arial" w:cs="Arial"/>
                <w:lang w:eastAsia="en-NZ"/>
              </w:rPr>
              <w:t>The contribution must be paid prior to the issue of any certificate pursuant to section 224(c) of the Resource Management Act 1991.</w:t>
            </w:r>
          </w:p>
        </w:tc>
        <w:tc>
          <w:tcPr>
            <w:tcW w:w="3953" w:type="dxa"/>
          </w:tcPr>
          <w:p w14:paraId="51F27D94" w14:textId="4F683A43" w:rsidR="00216374" w:rsidRPr="007804E8" w:rsidRDefault="00216374">
            <w:pPr>
              <w:rPr>
                <w:rFonts w:ascii="Arial" w:hAnsi="Arial" w:cs="Arial"/>
              </w:rPr>
            </w:pPr>
            <w:r>
              <w:rPr>
                <w:rFonts w:ascii="Arial" w:hAnsi="Arial" w:cs="Arial"/>
              </w:rPr>
              <w:t>Agree with the condition in full.</w:t>
            </w:r>
          </w:p>
        </w:tc>
        <w:tc>
          <w:tcPr>
            <w:tcW w:w="3255" w:type="dxa"/>
          </w:tcPr>
          <w:p w14:paraId="67A84503" w14:textId="3AD85E44" w:rsidR="00216374" w:rsidRPr="00216374" w:rsidRDefault="00216374" w:rsidP="00216374">
            <w:pPr>
              <w:pStyle w:val="ListParagraph"/>
              <w:numPr>
                <w:ilvl w:val="0"/>
                <w:numId w:val="16"/>
              </w:numPr>
              <w:spacing w:after="0" w:line="240" w:lineRule="auto"/>
              <w:rPr>
                <w:rFonts w:cs="Arial"/>
              </w:rPr>
            </w:pPr>
            <w:r w:rsidRPr="00216374">
              <w:rPr>
                <w:rFonts w:cs="Arial"/>
              </w:rPr>
              <w:t>No variation</w:t>
            </w:r>
          </w:p>
        </w:tc>
      </w:tr>
      <w:tr w:rsidR="00216374" w:rsidRPr="007804E8" w14:paraId="4BF22195" w14:textId="3D6C5FA7" w:rsidTr="00216374">
        <w:tc>
          <w:tcPr>
            <w:tcW w:w="461" w:type="dxa"/>
          </w:tcPr>
          <w:p w14:paraId="21472B3A" w14:textId="4AB52A6B" w:rsidR="00216374" w:rsidRPr="007804E8" w:rsidRDefault="00216374">
            <w:pPr>
              <w:rPr>
                <w:rFonts w:ascii="Arial" w:hAnsi="Arial" w:cs="Arial"/>
              </w:rPr>
            </w:pPr>
            <w:r>
              <w:rPr>
                <w:rFonts w:ascii="Arial" w:hAnsi="Arial" w:cs="Arial"/>
              </w:rPr>
              <w:t>4.</w:t>
            </w:r>
          </w:p>
        </w:tc>
        <w:tc>
          <w:tcPr>
            <w:tcW w:w="6627" w:type="dxa"/>
          </w:tcPr>
          <w:p w14:paraId="4E26D2DB" w14:textId="030ABA12" w:rsidR="00216374" w:rsidRPr="00ED6DA1" w:rsidRDefault="00216374" w:rsidP="001125EA">
            <w:pPr>
              <w:contextualSpacing/>
              <w:rPr>
                <w:rFonts w:ascii="Arial" w:hAnsi="Arial" w:cs="Arial"/>
              </w:rPr>
            </w:pPr>
            <w:r w:rsidRPr="00ED6DA1">
              <w:rPr>
                <w:rFonts w:ascii="Arial" w:hAnsi="Arial" w:cs="Arial"/>
              </w:rPr>
              <w:t xml:space="preserve">Prior to the issue of a Section 224(c) certificate under the Resource Management Act 1991, the consent holder shall pay Council Engineering Fees of $628 plus $314 per lot (totalling $42,704.00) for work that may be required for plan approvals, site inspections and consent compliance monitoring, plus any further monitoring charge or changes to recover the actual and reasonable costs that have been incurred to ensure compliance with the conditions attached to this consent. </w:t>
            </w:r>
          </w:p>
        </w:tc>
        <w:tc>
          <w:tcPr>
            <w:tcW w:w="6625" w:type="dxa"/>
          </w:tcPr>
          <w:p w14:paraId="4273EECE" w14:textId="0D04A892" w:rsidR="00216374" w:rsidRPr="00ED6DA1" w:rsidRDefault="00216374" w:rsidP="001125EA">
            <w:pPr>
              <w:contextualSpacing/>
              <w:rPr>
                <w:rFonts w:ascii="Arial" w:hAnsi="Arial" w:cs="Arial"/>
              </w:rPr>
            </w:pPr>
            <w:r w:rsidRPr="00ED6DA1">
              <w:rPr>
                <w:rFonts w:ascii="Arial" w:hAnsi="Arial" w:cs="Arial"/>
              </w:rPr>
              <w:t>Prior to the issue of a Section 224(c) certificate under the Resource Management Act 1991, the consent holder shall pay Council Engineering Fees of $628 plus $314 per lot (totalling $42,704.00) for work that may be required for plan approvals, site inspections and consent compliance monitoring, plus any further monitoring charge or changes to recover the actual and reasonable costs that have been incurred to ensure compliance with the conditions attached to this consent.</w:t>
            </w:r>
          </w:p>
        </w:tc>
        <w:tc>
          <w:tcPr>
            <w:tcW w:w="3953" w:type="dxa"/>
          </w:tcPr>
          <w:p w14:paraId="749D271B" w14:textId="6C8FEF95" w:rsidR="00216374" w:rsidRPr="007804E8" w:rsidRDefault="00216374">
            <w:pPr>
              <w:rPr>
                <w:rFonts w:ascii="Arial" w:hAnsi="Arial" w:cs="Arial"/>
              </w:rPr>
            </w:pPr>
            <w:r>
              <w:rPr>
                <w:rFonts w:ascii="Arial" w:hAnsi="Arial" w:cs="Arial"/>
              </w:rPr>
              <w:t>Agree with the condition in full.</w:t>
            </w:r>
          </w:p>
        </w:tc>
        <w:tc>
          <w:tcPr>
            <w:tcW w:w="3255" w:type="dxa"/>
          </w:tcPr>
          <w:p w14:paraId="019E622A" w14:textId="15905937" w:rsidR="00216374" w:rsidRPr="00684244" w:rsidRDefault="00684244" w:rsidP="00684244">
            <w:pPr>
              <w:pStyle w:val="ListParagraph"/>
              <w:numPr>
                <w:ilvl w:val="0"/>
                <w:numId w:val="16"/>
              </w:numPr>
              <w:spacing w:after="0" w:line="240" w:lineRule="auto"/>
              <w:rPr>
                <w:rFonts w:cs="Arial"/>
              </w:rPr>
            </w:pPr>
            <w:r w:rsidRPr="00684244">
              <w:rPr>
                <w:rFonts w:cs="Arial"/>
              </w:rPr>
              <w:t>No variation</w:t>
            </w:r>
          </w:p>
        </w:tc>
      </w:tr>
      <w:tr w:rsidR="00216374" w:rsidRPr="007804E8" w14:paraId="5AB121D1" w14:textId="3428863A" w:rsidTr="00216374">
        <w:tc>
          <w:tcPr>
            <w:tcW w:w="461" w:type="dxa"/>
          </w:tcPr>
          <w:p w14:paraId="63ABD1FF" w14:textId="77777777" w:rsidR="00216374" w:rsidRPr="007804E8" w:rsidRDefault="00216374">
            <w:pPr>
              <w:rPr>
                <w:rFonts w:ascii="Arial" w:hAnsi="Arial" w:cs="Arial"/>
              </w:rPr>
            </w:pPr>
          </w:p>
        </w:tc>
        <w:tc>
          <w:tcPr>
            <w:tcW w:w="6627" w:type="dxa"/>
          </w:tcPr>
          <w:p w14:paraId="22FF24D3" w14:textId="1023FF0E" w:rsidR="00216374" w:rsidRPr="00ED6DA1" w:rsidRDefault="00216374">
            <w:pPr>
              <w:rPr>
                <w:rFonts w:ascii="Arial" w:hAnsi="Arial" w:cs="Arial"/>
                <w:u w:val="single"/>
              </w:rPr>
            </w:pPr>
            <w:r w:rsidRPr="00ED6DA1">
              <w:rPr>
                <w:rFonts w:ascii="Arial" w:hAnsi="Arial" w:cs="Arial"/>
                <w:u w:val="single"/>
              </w:rPr>
              <w:t>Transport</w:t>
            </w:r>
          </w:p>
        </w:tc>
        <w:tc>
          <w:tcPr>
            <w:tcW w:w="6625" w:type="dxa"/>
          </w:tcPr>
          <w:p w14:paraId="3134885F" w14:textId="619FE925" w:rsidR="00216374" w:rsidRPr="007804E8" w:rsidRDefault="00216374">
            <w:pPr>
              <w:rPr>
                <w:rFonts w:ascii="Arial" w:hAnsi="Arial" w:cs="Arial"/>
              </w:rPr>
            </w:pPr>
          </w:p>
        </w:tc>
        <w:tc>
          <w:tcPr>
            <w:tcW w:w="3953" w:type="dxa"/>
          </w:tcPr>
          <w:p w14:paraId="4760768F" w14:textId="77777777" w:rsidR="00216374" w:rsidRPr="007804E8" w:rsidRDefault="00216374">
            <w:pPr>
              <w:rPr>
                <w:rFonts w:ascii="Arial" w:hAnsi="Arial" w:cs="Arial"/>
              </w:rPr>
            </w:pPr>
          </w:p>
        </w:tc>
        <w:tc>
          <w:tcPr>
            <w:tcW w:w="3255" w:type="dxa"/>
          </w:tcPr>
          <w:p w14:paraId="11B235EB" w14:textId="77777777" w:rsidR="00216374" w:rsidRPr="007804E8" w:rsidRDefault="00216374">
            <w:pPr>
              <w:rPr>
                <w:rFonts w:ascii="Arial" w:hAnsi="Arial" w:cs="Arial"/>
              </w:rPr>
            </w:pPr>
          </w:p>
        </w:tc>
      </w:tr>
      <w:tr w:rsidR="00216374" w:rsidRPr="007804E8" w14:paraId="201BD80F" w14:textId="7CCB24FD" w:rsidTr="00216374">
        <w:tc>
          <w:tcPr>
            <w:tcW w:w="461" w:type="dxa"/>
          </w:tcPr>
          <w:p w14:paraId="201CAAFF" w14:textId="3BA2484D" w:rsidR="00216374" w:rsidRPr="007804E8" w:rsidRDefault="00216374">
            <w:pPr>
              <w:rPr>
                <w:rFonts w:ascii="Arial" w:hAnsi="Arial" w:cs="Arial"/>
              </w:rPr>
            </w:pPr>
            <w:r>
              <w:rPr>
                <w:rFonts w:ascii="Arial" w:hAnsi="Arial" w:cs="Arial"/>
              </w:rPr>
              <w:t>5</w:t>
            </w:r>
          </w:p>
        </w:tc>
        <w:tc>
          <w:tcPr>
            <w:tcW w:w="6627" w:type="dxa"/>
          </w:tcPr>
          <w:p w14:paraId="586B2EE8" w14:textId="6956A26E" w:rsidR="00216374" w:rsidRPr="007314BA" w:rsidRDefault="00216374" w:rsidP="007314BA">
            <w:pPr>
              <w:autoSpaceDE w:val="0"/>
              <w:autoSpaceDN w:val="0"/>
              <w:adjustRightInd w:val="0"/>
              <w:snapToGrid w:val="0"/>
              <w:spacing w:line="22" w:lineRule="atLeast"/>
              <w:rPr>
                <w:rFonts w:ascii="Arial" w:hAnsi="Arial" w:cs="Arial"/>
              </w:rPr>
            </w:pPr>
            <w:r w:rsidRPr="007314BA">
              <w:rPr>
                <w:rFonts w:ascii="Arial" w:hAnsi="Arial" w:cs="Arial"/>
              </w:rPr>
              <w:t xml:space="preserve">The consent holder shall provide detailed design drawings of the site layout, in particular traffic and transport related details and landscape planting/maintenance for driveway access visibility, are submitted to Kāpiti Coast District Council’s Access and Transport Team for Engineering Plan Approval (EPA).  To also include design of speed reduction measures and pedestrian crossing measures </w:t>
            </w:r>
            <w:r w:rsidRPr="007314BA">
              <w:rPr>
                <w:rFonts w:ascii="Arial" w:hAnsi="Arial" w:cs="Arial"/>
                <w:lang w:val="en-US"/>
              </w:rPr>
              <w:t xml:space="preserve">supported through a safe system assessment to establish and agree the format that these should take and </w:t>
            </w:r>
            <w:r w:rsidRPr="007314BA">
              <w:rPr>
                <w:rFonts w:ascii="Arial" w:hAnsi="Arial" w:cs="Arial"/>
                <w:lang w:val="en-US"/>
              </w:rPr>
              <w:lastRenderedPageBreak/>
              <w:t>detailed design and post construction road safety audits (carried out in accordance with Waka Kotahi standards.</w:t>
            </w:r>
          </w:p>
        </w:tc>
        <w:tc>
          <w:tcPr>
            <w:tcW w:w="6625" w:type="dxa"/>
          </w:tcPr>
          <w:p w14:paraId="43D375DD" w14:textId="5C7BCB97" w:rsidR="00216374" w:rsidRPr="00ED6DA1" w:rsidRDefault="00216374" w:rsidP="00ED6DA1">
            <w:pPr>
              <w:autoSpaceDE w:val="0"/>
              <w:autoSpaceDN w:val="0"/>
              <w:adjustRightInd w:val="0"/>
              <w:snapToGrid w:val="0"/>
              <w:spacing w:line="22" w:lineRule="atLeast"/>
              <w:rPr>
                <w:rFonts w:ascii="Arial" w:hAnsi="Arial" w:cs="Arial"/>
                <w:color w:val="000000"/>
                <w:lang w:val="x-none"/>
              </w:rPr>
            </w:pPr>
            <w:r w:rsidRPr="00ED6DA1">
              <w:rPr>
                <w:rFonts w:ascii="Arial" w:hAnsi="Arial" w:cs="Arial"/>
              </w:rPr>
              <w:lastRenderedPageBreak/>
              <w:t xml:space="preserve">Prior to works commencing, the consent holder shall submit detailed design drawings of the site layout, in particular traffic and transport related details and landscape planting/maintenance for driveway access visibility for approval </w:t>
            </w:r>
            <w:r w:rsidRPr="00684244">
              <w:rPr>
                <w:rFonts w:ascii="Arial" w:hAnsi="Arial" w:cs="Arial"/>
                <w:strike/>
              </w:rPr>
              <w:t>by the Kāpiti Coast District Council’s Access and Transport Team</w:t>
            </w:r>
            <w:r w:rsidRPr="00ED6DA1">
              <w:rPr>
                <w:rFonts w:ascii="Arial" w:hAnsi="Arial" w:cs="Arial"/>
              </w:rPr>
              <w:t xml:space="preserve">.  Detailed design shall include design of speed reduction measures and pedestrian crossing measures </w:t>
            </w:r>
            <w:r w:rsidRPr="00ED6DA1">
              <w:rPr>
                <w:rFonts w:ascii="Arial" w:hAnsi="Arial" w:cs="Arial"/>
                <w:lang w:val="en-US"/>
              </w:rPr>
              <w:t xml:space="preserve">supported through a safe system assessment to establish and agree the format that these should take and </w:t>
            </w:r>
            <w:r w:rsidRPr="00ED6DA1">
              <w:rPr>
                <w:rFonts w:ascii="Arial" w:hAnsi="Arial" w:cs="Arial"/>
                <w:lang w:val="en-US"/>
              </w:rPr>
              <w:lastRenderedPageBreak/>
              <w:t>detailed design and post construction road safety audits (carried out in accordance with Waka Kotahi standards).  These plans must include, at a minimum:</w:t>
            </w:r>
          </w:p>
          <w:p w14:paraId="225D7D19" w14:textId="77777777" w:rsidR="00216374" w:rsidRPr="00ED6DA1" w:rsidRDefault="00216374" w:rsidP="00ED6DA1">
            <w:pPr>
              <w:pStyle w:val="ListParagraph"/>
              <w:numPr>
                <w:ilvl w:val="1"/>
                <w:numId w:val="5"/>
              </w:numPr>
              <w:spacing w:before="240" w:line="22" w:lineRule="atLeast"/>
              <w:ind w:left="993" w:hanging="426"/>
              <w:rPr>
                <w:rFonts w:eastAsiaTheme="minorHAnsi" w:cs="Arial"/>
                <w:sz w:val="22"/>
                <w:szCs w:val="22"/>
              </w:rPr>
            </w:pPr>
            <w:r w:rsidRPr="00ED6DA1">
              <w:rPr>
                <w:rFonts w:cs="Arial"/>
                <w:sz w:val="22"/>
                <w:szCs w:val="22"/>
              </w:rPr>
              <w:t>car park designs in compliance with the District Plan standards, in particular the requirements of the AS/NZS2890.1 Parking Facilities standard, unless an alternative is agreed to by the consent authority.</w:t>
            </w:r>
          </w:p>
          <w:p w14:paraId="22F36E46" w14:textId="31D9E8F8" w:rsidR="00216374" w:rsidRPr="00ED6DA1" w:rsidRDefault="00216374" w:rsidP="001125EA">
            <w:pPr>
              <w:pStyle w:val="ListParagraph"/>
              <w:numPr>
                <w:ilvl w:val="1"/>
                <w:numId w:val="5"/>
              </w:numPr>
              <w:spacing w:before="240" w:line="22" w:lineRule="atLeast"/>
              <w:ind w:left="993" w:hanging="426"/>
              <w:rPr>
                <w:rFonts w:cs="Arial"/>
                <w:sz w:val="22"/>
                <w:szCs w:val="22"/>
              </w:rPr>
            </w:pPr>
            <w:r w:rsidRPr="00ED6DA1">
              <w:rPr>
                <w:rFonts w:cs="Arial"/>
                <w:sz w:val="22"/>
                <w:szCs w:val="22"/>
              </w:rPr>
              <w:t xml:space="preserve">links to external pedestrian/cycling routes and bus stops in accordance with Drawing numbers SK002-1 A, SK002-2 A and SK002-3 A.  </w:t>
            </w:r>
          </w:p>
        </w:tc>
        <w:tc>
          <w:tcPr>
            <w:tcW w:w="3953" w:type="dxa"/>
          </w:tcPr>
          <w:p w14:paraId="4F9C0AFF" w14:textId="77777777" w:rsidR="00216374" w:rsidRDefault="00216374">
            <w:pPr>
              <w:rPr>
                <w:rFonts w:ascii="Arial" w:hAnsi="Arial" w:cs="Arial"/>
              </w:rPr>
            </w:pPr>
            <w:r>
              <w:rPr>
                <w:rFonts w:ascii="Arial" w:hAnsi="Arial" w:cs="Arial"/>
              </w:rPr>
              <w:lastRenderedPageBreak/>
              <w:t>Suggested change for consistency of wording is proposed and to include consent conditions 6 and 7 of the section 42A proposed conditions (wording unchanged).</w:t>
            </w:r>
          </w:p>
          <w:p w14:paraId="6FDA2DCC" w14:textId="4402D698" w:rsidR="00216374" w:rsidRPr="007804E8" w:rsidRDefault="00216374">
            <w:pPr>
              <w:rPr>
                <w:rFonts w:ascii="Arial" w:hAnsi="Arial" w:cs="Arial"/>
              </w:rPr>
            </w:pPr>
            <w:r>
              <w:rPr>
                <w:rFonts w:ascii="Arial" w:hAnsi="Arial" w:cs="Arial"/>
              </w:rPr>
              <w:t xml:space="preserve">KCDC does not refer to EPA in their SDPR and accordingly the wording reflects their standard conditions. </w:t>
            </w:r>
          </w:p>
        </w:tc>
        <w:tc>
          <w:tcPr>
            <w:tcW w:w="3255" w:type="dxa"/>
          </w:tcPr>
          <w:p w14:paraId="1856F157" w14:textId="5BD668B7" w:rsidR="00216374" w:rsidRPr="00684244" w:rsidRDefault="00684244" w:rsidP="00684244">
            <w:pPr>
              <w:pStyle w:val="ListParagraph"/>
              <w:numPr>
                <w:ilvl w:val="0"/>
                <w:numId w:val="16"/>
              </w:numPr>
              <w:spacing w:after="0" w:line="240" w:lineRule="auto"/>
              <w:rPr>
                <w:rFonts w:cs="Arial"/>
              </w:rPr>
            </w:pPr>
            <w:r w:rsidRPr="00684244">
              <w:rPr>
                <w:rFonts w:cs="Arial"/>
              </w:rPr>
              <w:t>Accept Applicants version</w:t>
            </w:r>
            <w:r>
              <w:rPr>
                <w:rFonts w:cs="Arial"/>
              </w:rPr>
              <w:t xml:space="preserve"> including text with strikethrough</w:t>
            </w:r>
          </w:p>
        </w:tc>
      </w:tr>
      <w:tr w:rsidR="00216374" w:rsidRPr="007804E8" w14:paraId="5040B7B6" w14:textId="5A75565E" w:rsidTr="00216374">
        <w:tc>
          <w:tcPr>
            <w:tcW w:w="461" w:type="dxa"/>
          </w:tcPr>
          <w:p w14:paraId="611590F7" w14:textId="10E87DC8" w:rsidR="00216374" w:rsidRPr="007804E8" w:rsidRDefault="00216374">
            <w:pPr>
              <w:rPr>
                <w:rFonts w:ascii="Arial" w:hAnsi="Arial" w:cs="Arial"/>
              </w:rPr>
            </w:pPr>
            <w:r>
              <w:rPr>
                <w:rFonts w:ascii="Arial" w:hAnsi="Arial" w:cs="Arial"/>
              </w:rPr>
              <w:t>6</w:t>
            </w:r>
          </w:p>
        </w:tc>
        <w:tc>
          <w:tcPr>
            <w:tcW w:w="6627" w:type="dxa"/>
          </w:tcPr>
          <w:p w14:paraId="1367483F" w14:textId="48E79C5C" w:rsidR="00216374" w:rsidRPr="00684244" w:rsidRDefault="00216374" w:rsidP="001125EA">
            <w:pPr>
              <w:spacing w:line="22" w:lineRule="atLeast"/>
              <w:contextualSpacing/>
              <w:rPr>
                <w:rFonts w:ascii="Arial" w:hAnsi="Arial" w:cs="Arial"/>
                <w:strike/>
              </w:rPr>
            </w:pPr>
            <w:r w:rsidRPr="00684244">
              <w:rPr>
                <w:rFonts w:ascii="Arial" w:hAnsi="Arial" w:cs="Arial"/>
                <w:strike/>
                <w:color w:val="000000"/>
                <w:shd w:val="clear" w:color="auto" w:fill="FFFFFF"/>
              </w:rPr>
              <w:t>The consent holder shall ensure that car parks are designed in accordance with ASNZS2890.1 Parking Facilities standard. Any departures shall require consideration through the EPA approvals process above.</w:t>
            </w:r>
          </w:p>
        </w:tc>
        <w:tc>
          <w:tcPr>
            <w:tcW w:w="6625" w:type="dxa"/>
          </w:tcPr>
          <w:p w14:paraId="7C4B5DAB" w14:textId="77777777" w:rsidR="00216374" w:rsidRPr="00ED6DA1" w:rsidRDefault="00216374" w:rsidP="00ED6DA1">
            <w:pPr>
              <w:autoSpaceDE w:val="0"/>
              <w:autoSpaceDN w:val="0"/>
              <w:adjustRightInd w:val="0"/>
              <w:snapToGrid w:val="0"/>
              <w:spacing w:before="120" w:line="22" w:lineRule="atLeast"/>
              <w:rPr>
                <w:rFonts w:ascii="Arial" w:hAnsi="Arial" w:cs="Arial"/>
                <w:color w:val="000000"/>
                <w:lang w:val="x-none"/>
              </w:rPr>
            </w:pPr>
          </w:p>
        </w:tc>
        <w:tc>
          <w:tcPr>
            <w:tcW w:w="3953" w:type="dxa"/>
          </w:tcPr>
          <w:p w14:paraId="72555F94" w14:textId="3263872D" w:rsidR="00216374" w:rsidRPr="007804E8" w:rsidRDefault="00216374">
            <w:pPr>
              <w:rPr>
                <w:rFonts w:ascii="Arial" w:hAnsi="Arial" w:cs="Arial"/>
              </w:rPr>
            </w:pPr>
            <w:r>
              <w:rPr>
                <w:rFonts w:ascii="Arial" w:hAnsi="Arial" w:cs="Arial"/>
              </w:rPr>
              <w:t>Suggest condition is deleted and combined in condition 5.</w:t>
            </w:r>
          </w:p>
        </w:tc>
        <w:tc>
          <w:tcPr>
            <w:tcW w:w="3255" w:type="dxa"/>
          </w:tcPr>
          <w:p w14:paraId="627F4417" w14:textId="127CA4B0" w:rsidR="00216374" w:rsidRPr="00684244" w:rsidRDefault="00684244" w:rsidP="00684244">
            <w:pPr>
              <w:pStyle w:val="ListParagraph"/>
              <w:numPr>
                <w:ilvl w:val="0"/>
                <w:numId w:val="16"/>
              </w:numPr>
              <w:spacing w:after="0" w:line="240" w:lineRule="auto"/>
              <w:rPr>
                <w:rFonts w:cs="Arial"/>
              </w:rPr>
            </w:pPr>
            <w:r w:rsidRPr="00684244">
              <w:rPr>
                <w:rFonts w:cs="Arial"/>
              </w:rPr>
              <w:t xml:space="preserve">Accept </w:t>
            </w:r>
            <w:r>
              <w:rPr>
                <w:rFonts w:cs="Arial"/>
              </w:rPr>
              <w:t>deletion</w:t>
            </w:r>
          </w:p>
        </w:tc>
      </w:tr>
      <w:tr w:rsidR="00216374" w:rsidRPr="007804E8" w14:paraId="4209AD82" w14:textId="47640E6E" w:rsidTr="00216374">
        <w:tc>
          <w:tcPr>
            <w:tcW w:w="461" w:type="dxa"/>
          </w:tcPr>
          <w:p w14:paraId="32951825" w14:textId="422E15A8" w:rsidR="00216374" w:rsidRPr="007804E8" w:rsidRDefault="00216374">
            <w:pPr>
              <w:rPr>
                <w:rFonts w:ascii="Arial" w:hAnsi="Arial" w:cs="Arial"/>
              </w:rPr>
            </w:pPr>
            <w:r>
              <w:rPr>
                <w:rFonts w:ascii="Arial" w:hAnsi="Arial" w:cs="Arial"/>
              </w:rPr>
              <w:t>7</w:t>
            </w:r>
          </w:p>
        </w:tc>
        <w:tc>
          <w:tcPr>
            <w:tcW w:w="6627" w:type="dxa"/>
          </w:tcPr>
          <w:p w14:paraId="1CCBFF89" w14:textId="19C580B7" w:rsidR="00216374" w:rsidRPr="00684244" w:rsidRDefault="00216374" w:rsidP="001125EA">
            <w:pPr>
              <w:spacing w:line="22" w:lineRule="atLeast"/>
              <w:contextualSpacing/>
              <w:rPr>
                <w:rFonts w:ascii="Arial" w:hAnsi="Arial" w:cs="Arial"/>
                <w:strike/>
              </w:rPr>
            </w:pPr>
            <w:r w:rsidRPr="00684244">
              <w:rPr>
                <w:rFonts w:ascii="Arial" w:hAnsi="Arial" w:cs="Arial"/>
                <w:strike/>
                <w:color w:val="000000"/>
                <w:shd w:val="clear" w:color="auto" w:fill="FFFFFF"/>
              </w:rPr>
              <w:t>The consent holder shall provide accessible carparking and cycle parking within the site, as envisaged by the proposed Plan Changes 1A and 1C.</w:t>
            </w:r>
          </w:p>
        </w:tc>
        <w:tc>
          <w:tcPr>
            <w:tcW w:w="6625" w:type="dxa"/>
          </w:tcPr>
          <w:p w14:paraId="5916F82B" w14:textId="77777777" w:rsidR="00216374" w:rsidRPr="00ED6DA1" w:rsidRDefault="00216374" w:rsidP="00ED6DA1">
            <w:pPr>
              <w:autoSpaceDE w:val="0"/>
              <w:autoSpaceDN w:val="0"/>
              <w:adjustRightInd w:val="0"/>
              <w:snapToGrid w:val="0"/>
              <w:spacing w:before="120" w:line="22" w:lineRule="atLeast"/>
              <w:rPr>
                <w:rFonts w:ascii="Arial" w:hAnsi="Arial" w:cs="Arial"/>
                <w:color w:val="000000"/>
                <w:lang w:val="x-none"/>
              </w:rPr>
            </w:pPr>
          </w:p>
        </w:tc>
        <w:tc>
          <w:tcPr>
            <w:tcW w:w="3953" w:type="dxa"/>
          </w:tcPr>
          <w:p w14:paraId="613B7BCF" w14:textId="1C8B628A" w:rsidR="00216374" w:rsidRPr="007804E8" w:rsidRDefault="00216374">
            <w:pPr>
              <w:rPr>
                <w:rFonts w:ascii="Arial" w:hAnsi="Arial" w:cs="Arial"/>
              </w:rPr>
            </w:pPr>
            <w:r w:rsidRPr="009932B2">
              <w:rPr>
                <w:rFonts w:ascii="Arial" w:hAnsi="Arial" w:cs="Arial"/>
              </w:rPr>
              <w:t xml:space="preserve">Disagree.  </w:t>
            </w:r>
            <w:r w:rsidRPr="009932B2">
              <w:rPr>
                <w:rFonts w:ascii="Segoe UI" w:hAnsi="Segoe UI" w:cs="Segoe UI"/>
                <w:color w:val="242424"/>
                <w:shd w:val="clear" w:color="auto" w:fill="FFFFFF"/>
              </w:rPr>
              <w:t>Applicant proposed the condition be removed as it simply states the permitted standard requirements, which comply with.</w:t>
            </w:r>
          </w:p>
        </w:tc>
        <w:tc>
          <w:tcPr>
            <w:tcW w:w="3255" w:type="dxa"/>
          </w:tcPr>
          <w:p w14:paraId="648A7743" w14:textId="4B980CCE" w:rsidR="00216374" w:rsidRPr="00684244" w:rsidRDefault="00684244" w:rsidP="00684244">
            <w:pPr>
              <w:pStyle w:val="ListParagraph"/>
              <w:numPr>
                <w:ilvl w:val="0"/>
                <w:numId w:val="16"/>
              </w:numPr>
              <w:spacing w:after="0" w:line="240" w:lineRule="auto"/>
              <w:rPr>
                <w:rFonts w:cs="Arial"/>
              </w:rPr>
            </w:pPr>
            <w:r w:rsidRPr="00684244">
              <w:rPr>
                <w:rFonts w:cs="Arial"/>
              </w:rPr>
              <w:t>Accept deletion</w:t>
            </w:r>
          </w:p>
        </w:tc>
      </w:tr>
      <w:tr w:rsidR="00216374" w:rsidRPr="007804E8" w14:paraId="1BE1DAB0" w14:textId="2F0E355C" w:rsidTr="00216374">
        <w:tc>
          <w:tcPr>
            <w:tcW w:w="461" w:type="dxa"/>
          </w:tcPr>
          <w:p w14:paraId="0C68E691" w14:textId="52BB241E" w:rsidR="00216374" w:rsidRPr="007804E8" w:rsidRDefault="00216374">
            <w:pPr>
              <w:rPr>
                <w:rFonts w:ascii="Arial" w:hAnsi="Arial" w:cs="Arial"/>
              </w:rPr>
            </w:pPr>
            <w:r>
              <w:rPr>
                <w:rFonts w:ascii="Arial" w:hAnsi="Arial" w:cs="Arial"/>
              </w:rPr>
              <w:t>8</w:t>
            </w:r>
          </w:p>
        </w:tc>
        <w:tc>
          <w:tcPr>
            <w:tcW w:w="6627" w:type="dxa"/>
          </w:tcPr>
          <w:p w14:paraId="2F61FA0E" w14:textId="06C39F5E" w:rsidR="00216374" w:rsidRPr="00684244" w:rsidRDefault="00216374" w:rsidP="001125EA">
            <w:pPr>
              <w:spacing w:line="22" w:lineRule="atLeast"/>
              <w:contextualSpacing/>
              <w:rPr>
                <w:rFonts w:ascii="Arial" w:hAnsi="Arial" w:cs="Arial"/>
                <w:strike/>
              </w:rPr>
            </w:pPr>
            <w:r w:rsidRPr="00684244">
              <w:rPr>
                <w:rFonts w:ascii="Arial" w:hAnsi="Arial" w:cs="Arial"/>
                <w:strike/>
              </w:rPr>
              <w:t xml:space="preserve">The consent holder shall provide links to external pedestrian/cycling routes and bus stops in accordance with Drawing numbers SK002-1 A, SK002-2 A and SK002-3 A.  </w:t>
            </w:r>
          </w:p>
        </w:tc>
        <w:tc>
          <w:tcPr>
            <w:tcW w:w="6625" w:type="dxa"/>
          </w:tcPr>
          <w:p w14:paraId="5CC2B976" w14:textId="77777777" w:rsidR="00216374" w:rsidRPr="00ED6DA1" w:rsidRDefault="00216374" w:rsidP="00ED6DA1">
            <w:pPr>
              <w:autoSpaceDE w:val="0"/>
              <w:autoSpaceDN w:val="0"/>
              <w:adjustRightInd w:val="0"/>
              <w:snapToGrid w:val="0"/>
              <w:spacing w:before="120" w:line="22" w:lineRule="atLeast"/>
              <w:rPr>
                <w:rFonts w:ascii="Arial" w:hAnsi="Arial" w:cs="Arial"/>
                <w:color w:val="000000"/>
                <w:lang w:val="x-none"/>
              </w:rPr>
            </w:pPr>
          </w:p>
        </w:tc>
        <w:tc>
          <w:tcPr>
            <w:tcW w:w="3953" w:type="dxa"/>
          </w:tcPr>
          <w:p w14:paraId="3551BD8F" w14:textId="7BF26FBA" w:rsidR="00216374" w:rsidRPr="007804E8" w:rsidRDefault="00216374">
            <w:pPr>
              <w:rPr>
                <w:rFonts w:ascii="Arial" w:hAnsi="Arial" w:cs="Arial"/>
              </w:rPr>
            </w:pPr>
            <w:r>
              <w:rPr>
                <w:rFonts w:ascii="Arial" w:hAnsi="Arial" w:cs="Arial"/>
              </w:rPr>
              <w:t>Suggest condition is deleted and combined in condition 5.</w:t>
            </w:r>
          </w:p>
        </w:tc>
        <w:tc>
          <w:tcPr>
            <w:tcW w:w="3255" w:type="dxa"/>
          </w:tcPr>
          <w:p w14:paraId="4F21D31A" w14:textId="0BD39851" w:rsidR="00216374" w:rsidRPr="00684244" w:rsidRDefault="00684244" w:rsidP="00684244">
            <w:pPr>
              <w:pStyle w:val="ListParagraph"/>
              <w:numPr>
                <w:ilvl w:val="0"/>
                <w:numId w:val="16"/>
              </w:numPr>
              <w:spacing w:after="0" w:line="240" w:lineRule="auto"/>
              <w:rPr>
                <w:rFonts w:cs="Arial"/>
              </w:rPr>
            </w:pPr>
            <w:r w:rsidRPr="00684244">
              <w:rPr>
                <w:rFonts w:cs="Arial"/>
              </w:rPr>
              <w:t>Accept deletion</w:t>
            </w:r>
          </w:p>
        </w:tc>
      </w:tr>
      <w:tr w:rsidR="00216374" w:rsidRPr="007804E8" w14:paraId="03ED0597" w14:textId="5FAC6DA0" w:rsidTr="00216374">
        <w:tc>
          <w:tcPr>
            <w:tcW w:w="461" w:type="dxa"/>
          </w:tcPr>
          <w:p w14:paraId="440A26C8" w14:textId="77777777" w:rsidR="00216374" w:rsidRPr="007804E8" w:rsidRDefault="00216374">
            <w:pPr>
              <w:rPr>
                <w:rFonts w:ascii="Arial" w:hAnsi="Arial" w:cs="Arial"/>
              </w:rPr>
            </w:pPr>
          </w:p>
        </w:tc>
        <w:tc>
          <w:tcPr>
            <w:tcW w:w="6627" w:type="dxa"/>
          </w:tcPr>
          <w:p w14:paraId="673C6F1E" w14:textId="06D8BE53" w:rsidR="00216374" w:rsidRPr="007804E8" w:rsidRDefault="00216374">
            <w:pPr>
              <w:rPr>
                <w:rFonts w:ascii="Arial" w:hAnsi="Arial" w:cs="Arial"/>
              </w:rPr>
            </w:pPr>
          </w:p>
        </w:tc>
        <w:tc>
          <w:tcPr>
            <w:tcW w:w="6625" w:type="dxa"/>
          </w:tcPr>
          <w:p w14:paraId="42D81027" w14:textId="77777777" w:rsidR="00216374" w:rsidRPr="00ED6DA1" w:rsidRDefault="00216374" w:rsidP="00ED6DA1">
            <w:pPr>
              <w:autoSpaceDE w:val="0"/>
              <w:autoSpaceDN w:val="0"/>
              <w:adjustRightInd w:val="0"/>
              <w:snapToGrid w:val="0"/>
              <w:spacing w:before="120" w:line="22" w:lineRule="atLeast"/>
              <w:rPr>
                <w:rFonts w:ascii="Arial" w:hAnsi="Arial" w:cs="Arial"/>
                <w:color w:val="000000"/>
                <w:lang w:val="x-none"/>
              </w:rPr>
            </w:pPr>
            <w:r w:rsidRPr="00ED6DA1">
              <w:rPr>
                <w:rFonts w:ascii="Arial" w:hAnsi="Arial" w:cs="Arial"/>
                <w:color w:val="000000"/>
                <w:lang w:val="x-none"/>
              </w:rPr>
              <w:t xml:space="preserve">The consent holder shall submit to Council’s Development Engineer a road safety audit in accordance with the New Zealand Transport Agency’s publication ‘Road Safety Audit </w:t>
            </w:r>
            <w:r w:rsidRPr="00ED6DA1">
              <w:rPr>
                <w:rFonts w:ascii="Arial" w:hAnsi="Arial" w:cs="Arial"/>
                <w:color w:val="000000"/>
              </w:rPr>
              <w:t>Procedures</w:t>
            </w:r>
            <w:r w:rsidRPr="00ED6DA1">
              <w:rPr>
                <w:rFonts w:ascii="Arial" w:hAnsi="Arial" w:cs="Arial"/>
                <w:color w:val="000000"/>
                <w:lang w:val="x-none"/>
              </w:rPr>
              <w:t xml:space="preserve"> for Projects Guidelines’ for the development during the following stages of construction:</w:t>
            </w:r>
          </w:p>
          <w:p w14:paraId="75F08334" w14:textId="77777777" w:rsidR="00216374" w:rsidRPr="00ED6DA1" w:rsidRDefault="00216374" w:rsidP="00ED6DA1">
            <w:pPr>
              <w:pStyle w:val="ListParagraph"/>
              <w:numPr>
                <w:ilvl w:val="1"/>
                <w:numId w:val="7"/>
              </w:numPr>
              <w:autoSpaceDE w:val="0"/>
              <w:autoSpaceDN w:val="0"/>
              <w:adjustRightInd w:val="0"/>
              <w:snapToGrid w:val="0"/>
              <w:spacing w:before="120" w:line="22" w:lineRule="atLeast"/>
              <w:ind w:left="993" w:hanging="426"/>
              <w:rPr>
                <w:rFonts w:cs="Arial"/>
                <w:color w:val="000000"/>
                <w:sz w:val="22"/>
                <w:szCs w:val="22"/>
                <w:lang w:val="x-none"/>
              </w:rPr>
            </w:pPr>
            <w:r w:rsidRPr="00ED6DA1">
              <w:rPr>
                <w:rFonts w:cs="Arial"/>
                <w:color w:val="000000"/>
                <w:sz w:val="22"/>
                <w:szCs w:val="22"/>
                <w:lang w:val="x-none"/>
              </w:rPr>
              <w:t>detailed design stage when engineering drawings are submitted for approval. The detailed design of the road and intersections shall take into account the findings of the road safety audit report.</w:t>
            </w:r>
          </w:p>
          <w:p w14:paraId="26E65655" w14:textId="77777777" w:rsidR="00216374" w:rsidRPr="00ED6DA1" w:rsidRDefault="00216374" w:rsidP="00ED6DA1">
            <w:pPr>
              <w:pStyle w:val="ListParagraph"/>
              <w:numPr>
                <w:ilvl w:val="1"/>
                <w:numId w:val="7"/>
              </w:numPr>
              <w:autoSpaceDE w:val="0"/>
              <w:autoSpaceDN w:val="0"/>
              <w:adjustRightInd w:val="0"/>
              <w:snapToGrid w:val="0"/>
              <w:spacing w:before="120" w:line="22" w:lineRule="atLeast"/>
              <w:ind w:left="993" w:hanging="426"/>
              <w:rPr>
                <w:rFonts w:cs="Arial"/>
                <w:color w:val="000000"/>
                <w:sz w:val="22"/>
                <w:szCs w:val="22"/>
                <w:lang w:val="x-none"/>
              </w:rPr>
            </w:pPr>
            <w:r w:rsidRPr="00ED6DA1">
              <w:rPr>
                <w:rFonts w:cs="Arial"/>
                <w:color w:val="000000"/>
                <w:sz w:val="22"/>
                <w:szCs w:val="22"/>
                <w:lang w:val="x-none"/>
              </w:rPr>
              <w:t xml:space="preserve">Post construction stage. A post-construction road safety audit report shall be submitted for </w:t>
            </w:r>
            <w:r w:rsidRPr="00ED6DA1">
              <w:rPr>
                <w:rFonts w:cs="Arial"/>
                <w:color w:val="000000"/>
                <w:sz w:val="22"/>
                <w:szCs w:val="22"/>
              </w:rPr>
              <w:t>acceptance</w:t>
            </w:r>
            <w:r w:rsidRPr="00ED6DA1">
              <w:rPr>
                <w:rFonts w:cs="Arial"/>
                <w:color w:val="000000"/>
                <w:sz w:val="22"/>
                <w:szCs w:val="22"/>
                <w:lang w:val="x-none"/>
              </w:rPr>
              <w:t xml:space="preserve"> prior to the issue of the section 224(c) certificate.</w:t>
            </w:r>
          </w:p>
          <w:p w14:paraId="147FD088" w14:textId="370ABBF8" w:rsidR="00216374" w:rsidRPr="00ED6DA1" w:rsidRDefault="00216374" w:rsidP="001125EA">
            <w:pPr>
              <w:autoSpaceDE w:val="0"/>
              <w:autoSpaceDN w:val="0"/>
              <w:adjustRightInd w:val="0"/>
              <w:snapToGrid w:val="0"/>
              <w:spacing w:before="120" w:after="120" w:line="22" w:lineRule="atLeast"/>
              <w:ind w:left="567"/>
              <w:rPr>
                <w:rFonts w:ascii="Arial" w:hAnsi="Arial" w:cs="Arial"/>
              </w:rPr>
            </w:pPr>
            <w:r w:rsidRPr="00ED6DA1">
              <w:rPr>
                <w:rFonts w:ascii="Arial" w:hAnsi="Arial" w:cs="Arial"/>
                <w:color w:val="000000"/>
                <w:lang w:val="x-none"/>
              </w:rPr>
              <w:t>Both reports shall be undertaken by a suitably qualified person and audit recommendations incorporated into the works, unless otherwise accepted by the Council’s Development Engineer.</w:t>
            </w:r>
          </w:p>
        </w:tc>
        <w:tc>
          <w:tcPr>
            <w:tcW w:w="3953" w:type="dxa"/>
          </w:tcPr>
          <w:p w14:paraId="066FA3D6" w14:textId="310AD4EA" w:rsidR="00216374" w:rsidRPr="007804E8" w:rsidRDefault="00216374">
            <w:pPr>
              <w:rPr>
                <w:rFonts w:ascii="Arial" w:hAnsi="Arial" w:cs="Arial"/>
              </w:rPr>
            </w:pPr>
            <w:r>
              <w:rPr>
                <w:rFonts w:ascii="Arial" w:hAnsi="Arial" w:cs="Arial"/>
              </w:rPr>
              <w:t>Proposed new condition which is the standard wording used by KCDC in conditions requiring Road Safety audits.</w:t>
            </w:r>
          </w:p>
        </w:tc>
        <w:tc>
          <w:tcPr>
            <w:tcW w:w="3255" w:type="dxa"/>
          </w:tcPr>
          <w:p w14:paraId="74F68384" w14:textId="3D7F705B" w:rsidR="00216374" w:rsidRPr="00684244" w:rsidRDefault="00684244" w:rsidP="00684244">
            <w:pPr>
              <w:pStyle w:val="ListParagraph"/>
              <w:numPr>
                <w:ilvl w:val="0"/>
                <w:numId w:val="16"/>
              </w:numPr>
              <w:spacing w:after="0" w:line="240" w:lineRule="auto"/>
              <w:rPr>
                <w:rFonts w:cs="Arial"/>
              </w:rPr>
            </w:pPr>
            <w:r w:rsidRPr="00684244">
              <w:rPr>
                <w:rFonts w:cs="Arial"/>
              </w:rPr>
              <w:t xml:space="preserve">Accept Applicants version </w:t>
            </w:r>
          </w:p>
        </w:tc>
      </w:tr>
      <w:tr w:rsidR="00216374" w:rsidRPr="007804E8" w14:paraId="4DD1E99E" w14:textId="30204A7A" w:rsidTr="00216374">
        <w:tc>
          <w:tcPr>
            <w:tcW w:w="461" w:type="dxa"/>
          </w:tcPr>
          <w:p w14:paraId="18366171" w14:textId="2DB4466A" w:rsidR="00216374" w:rsidRPr="007804E8" w:rsidRDefault="00216374">
            <w:pPr>
              <w:rPr>
                <w:rFonts w:ascii="Arial" w:hAnsi="Arial" w:cs="Arial"/>
              </w:rPr>
            </w:pPr>
            <w:r>
              <w:rPr>
                <w:rFonts w:ascii="Arial" w:hAnsi="Arial" w:cs="Arial"/>
              </w:rPr>
              <w:t>9</w:t>
            </w:r>
          </w:p>
        </w:tc>
        <w:tc>
          <w:tcPr>
            <w:tcW w:w="6627" w:type="dxa"/>
          </w:tcPr>
          <w:p w14:paraId="36FC11DA" w14:textId="5EACFEB5" w:rsidR="00216374" w:rsidRPr="007804E8" w:rsidRDefault="00216374">
            <w:pPr>
              <w:rPr>
                <w:rFonts w:ascii="Arial" w:hAnsi="Arial" w:cs="Arial"/>
              </w:rPr>
            </w:pPr>
            <w:r>
              <w:rPr>
                <w:rFonts w:ascii="Arial" w:hAnsi="Arial" w:cs="Arial"/>
              </w:rPr>
              <w:t>The consent holder shall meet the costs of the creation of the No Stopping At All Time (NSAAT) lines (broken yellow lines) are proposed at the Regent Drive/Halsey Grove intersection to maintain safe sightlines for turning traffic and to prevent the risk of vehicles blocking residential driveways.</w:t>
            </w:r>
          </w:p>
        </w:tc>
        <w:tc>
          <w:tcPr>
            <w:tcW w:w="6625" w:type="dxa"/>
          </w:tcPr>
          <w:p w14:paraId="7BE5E163" w14:textId="77777777" w:rsidR="00216374" w:rsidRPr="00A23CAA" w:rsidRDefault="00216374" w:rsidP="00A23CAA">
            <w:pPr>
              <w:spacing w:line="22" w:lineRule="atLeast"/>
              <w:rPr>
                <w:rFonts w:ascii="Arial" w:hAnsi="Arial" w:cs="Arial"/>
                <w:color w:val="000000"/>
                <w:shd w:val="clear" w:color="auto" w:fill="FFFFFF"/>
              </w:rPr>
            </w:pPr>
            <w:r w:rsidRPr="00A23CAA">
              <w:rPr>
                <w:rFonts w:ascii="Arial" w:hAnsi="Arial" w:cs="Arial"/>
              </w:rPr>
              <w:t>The consent holder shall meet the costs of the creation of the road marking and signage, which includes:</w:t>
            </w:r>
          </w:p>
          <w:p w14:paraId="3D049D5C" w14:textId="77777777" w:rsidR="00216374" w:rsidRPr="00A23CAA" w:rsidRDefault="00216374" w:rsidP="00A23CAA">
            <w:pPr>
              <w:pStyle w:val="ListParagraph"/>
              <w:numPr>
                <w:ilvl w:val="1"/>
                <w:numId w:val="5"/>
              </w:numPr>
              <w:spacing w:line="22" w:lineRule="atLeast"/>
              <w:ind w:left="992" w:hanging="425"/>
              <w:rPr>
                <w:rFonts w:cs="Arial"/>
                <w:color w:val="000000"/>
                <w:sz w:val="22"/>
                <w:szCs w:val="22"/>
                <w:shd w:val="clear" w:color="auto" w:fill="FFFFFF"/>
              </w:rPr>
            </w:pPr>
            <w:r w:rsidRPr="00A23CAA">
              <w:rPr>
                <w:rFonts w:cs="Arial"/>
                <w:sz w:val="22"/>
                <w:szCs w:val="22"/>
              </w:rPr>
              <w:t>No Stopping At All Time (NSAAT) lines (broken yellow lines) proposed at the Regent Drive/Halsey Grove intersection to maintain safe sightlines for turning traffic and to prevent the risk of vehicles blocking residential driveways.</w:t>
            </w:r>
          </w:p>
          <w:p w14:paraId="751598C7" w14:textId="77777777" w:rsidR="00216374" w:rsidRPr="00A23CAA" w:rsidRDefault="00216374" w:rsidP="00A23CAA">
            <w:pPr>
              <w:pStyle w:val="ListParagraph"/>
              <w:numPr>
                <w:ilvl w:val="1"/>
                <w:numId w:val="5"/>
              </w:numPr>
              <w:autoSpaceDE w:val="0"/>
              <w:autoSpaceDN w:val="0"/>
              <w:adjustRightInd w:val="0"/>
              <w:snapToGrid w:val="0"/>
              <w:spacing w:before="7" w:line="22" w:lineRule="atLeast"/>
              <w:ind w:left="992" w:hanging="425"/>
              <w:rPr>
                <w:rFonts w:cs="Arial"/>
                <w:sz w:val="22"/>
                <w:szCs w:val="22"/>
              </w:rPr>
            </w:pPr>
            <w:r w:rsidRPr="00A23CAA">
              <w:rPr>
                <w:rFonts w:cs="Arial"/>
                <w:sz w:val="22"/>
                <w:szCs w:val="22"/>
              </w:rPr>
              <w:t>Converting the current uncontrolled Halsey Grove / Regent Drive tee-intersection to a give-way (with priority given to traffic on the latter) to formalise the traffic priorities at the intersection.</w:t>
            </w:r>
          </w:p>
          <w:p w14:paraId="7F45A12C" w14:textId="1C42502E" w:rsidR="00216374" w:rsidRPr="007804E8" w:rsidRDefault="00216374" w:rsidP="001125EA">
            <w:pPr>
              <w:pStyle w:val="ListParagraph"/>
              <w:numPr>
                <w:ilvl w:val="1"/>
                <w:numId w:val="5"/>
              </w:numPr>
              <w:autoSpaceDE w:val="0"/>
              <w:autoSpaceDN w:val="0"/>
              <w:adjustRightInd w:val="0"/>
              <w:snapToGrid w:val="0"/>
              <w:spacing w:before="7" w:line="22" w:lineRule="atLeast"/>
              <w:ind w:left="992" w:hanging="425"/>
              <w:rPr>
                <w:rFonts w:cs="Arial"/>
                <w:sz w:val="22"/>
                <w:szCs w:val="22"/>
              </w:rPr>
            </w:pPr>
            <w:r w:rsidRPr="00A23CAA">
              <w:rPr>
                <w:rFonts w:cs="Arial"/>
                <w:sz w:val="22"/>
                <w:szCs w:val="22"/>
                <w:lang w:val="en-NZ"/>
              </w:rPr>
              <w:lastRenderedPageBreak/>
              <w:t>remark / extend the green coloured surfacing of the cycle lane at the tee-intersection of Kāpiti Road and Cedar Drive across the full intersection.</w:t>
            </w:r>
          </w:p>
        </w:tc>
        <w:tc>
          <w:tcPr>
            <w:tcW w:w="3953" w:type="dxa"/>
          </w:tcPr>
          <w:p w14:paraId="2D45120B" w14:textId="5DC30FC3" w:rsidR="00216374" w:rsidRPr="007804E8" w:rsidRDefault="00216374">
            <w:pPr>
              <w:rPr>
                <w:rFonts w:ascii="Arial" w:hAnsi="Arial" w:cs="Arial"/>
              </w:rPr>
            </w:pPr>
            <w:r>
              <w:rPr>
                <w:rFonts w:ascii="Arial" w:hAnsi="Arial" w:cs="Arial"/>
              </w:rPr>
              <w:lastRenderedPageBreak/>
              <w:t>Propose a revised condition to include Stantec recommendations in combination with KCDC’s proposed condition.</w:t>
            </w:r>
          </w:p>
        </w:tc>
        <w:tc>
          <w:tcPr>
            <w:tcW w:w="3255" w:type="dxa"/>
          </w:tcPr>
          <w:p w14:paraId="61D5F6F8" w14:textId="2A3E7511" w:rsidR="00216374" w:rsidRPr="0092215E" w:rsidRDefault="0092215E" w:rsidP="0092215E">
            <w:pPr>
              <w:pStyle w:val="ListParagraph"/>
              <w:numPr>
                <w:ilvl w:val="0"/>
                <w:numId w:val="16"/>
              </w:numPr>
              <w:spacing w:after="0" w:line="240" w:lineRule="auto"/>
              <w:rPr>
                <w:rFonts w:cs="Arial"/>
              </w:rPr>
            </w:pPr>
            <w:r w:rsidRPr="0092215E">
              <w:rPr>
                <w:rFonts w:cs="Arial"/>
              </w:rPr>
              <w:t>Accept Applicants version</w:t>
            </w:r>
          </w:p>
        </w:tc>
      </w:tr>
      <w:tr w:rsidR="00216374" w:rsidRPr="007804E8" w14:paraId="3E59AFBE" w14:textId="68708153" w:rsidTr="00216374">
        <w:tc>
          <w:tcPr>
            <w:tcW w:w="461" w:type="dxa"/>
          </w:tcPr>
          <w:p w14:paraId="64201A1E" w14:textId="68BD5744" w:rsidR="00216374" w:rsidRPr="007804E8" w:rsidRDefault="00216374">
            <w:pPr>
              <w:rPr>
                <w:rFonts w:ascii="Arial" w:hAnsi="Arial" w:cs="Arial"/>
              </w:rPr>
            </w:pPr>
            <w:r>
              <w:rPr>
                <w:rFonts w:ascii="Arial" w:hAnsi="Arial" w:cs="Arial"/>
              </w:rPr>
              <w:t>10</w:t>
            </w:r>
          </w:p>
        </w:tc>
        <w:tc>
          <w:tcPr>
            <w:tcW w:w="6627" w:type="dxa"/>
          </w:tcPr>
          <w:p w14:paraId="371D13F6" w14:textId="77777777" w:rsidR="00216374" w:rsidRPr="001125EA" w:rsidRDefault="00216374" w:rsidP="001125EA">
            <w:pPr>
              <w:spacing w:line="22" w:lineRule="atLeast"/>
              <w:contextualSpacing/>
              <w:rPr>
                <w:rFonts w:ascii="Arial" w:hAnsi="Arial" w:cs="Arial"/>
                <w:color w:val="000000"/>
                <w:shd w:val="clear" w:color="auto" w:fill="FFFFFF"/>
              </w:rPr>
            </w:pPr>
            <w:r w:rsidRPr="001125EA">
              <w:rPr>
                <w:rFonts w:ascii="Arial" w:hAnsi="Arial" w:cs="Arial"/>
                <w:color w:val="000000"/>
                <w:shd w:val="clear" w:color="auto" w:fill="FFFFFF"/>
              </w:rPr>
              <w:t>The consent holder shall include wayfinding signage is provided for in the development.</w:t>
            </w:r>
          </w:p>
          <w:p w14:paraId="08FC2007" w14:textId="7944EC09" w:rsidR="00216374" w:rsidRPr="001125EA" w:rsidRDefault="00216374">
            <w:pPr>
              <w:rPr>
                <w:rFonts w:ascii="Arial" w:hAnsi="Arial" w:cs="Arial"/>
              </w:rPr>
            </w:pPr>
          </w:p>
        </w:tc>
        <w:tc>
          <w:tcPr>
            <w:tcW w:w="6625" w:type="dxa"/>
          </w:tcPr>
          <w:p w14:paraId="438629E3" w14:textId="77777777" w:rsidR="00216374" w:rsidRPr="001125EA" w:rsidRDefault="00216374" w:rsidP="002839FC">
            <w:pPr>
              <w:spacing w:line="22" w:lineRule="atLeast"/>
              <w:contextualSpacing/>
              <w:rPr>
                <w:rFonts w:ascii="Arial" w:hAnsi="Arial" w:cs="Arial"/>
                <w:color w:val="000000"/>
                <w:shd w:val="clear" w:color="auto" w:fill="FFFFFF"/>
              </w:rPr>
            </w:pPr>
            <w:r w:rsidRPr="001125EA">
              <w:rPr>
                <w:rFonts w:ascii="Arial" w:hAnsi="Arial" w:cs="Arial"/>
                <w:color w:val="000000"/>
                <w:shd w:val="clear" w:color="auto" w:fill="FFFFFF"/>
              </w:rPr>
              <w:t>The consent holder shall include wayfinding signage is provided for in the development.</w:t>
            </w:r>
          </w:p>
          <w:p w14:paraId="4B6566E9" w14:textId="77777777" w:rsidR="00216374" w:rsidRPr="007804E8" w:rsidRDefault="00216374">
            <w:pPr>
              <w:rPr>
                <w:rFonts w:ascii="Arial" w:hAnsi="Arial" w:cs="Arial"/>
              </w:rPr>
            </w:pPr>
          </w:p>
        </w:tc>
        <w:tc>
          <w:tcPr>
            <w:tcW w:w="3953" w:type="dxa"/>
          </w:tcPr>
          <w:p w14:paraId="0C29E598" w14:textId="19892AA6" w:rsidR="00216374" w:rsidRPr="007804E8" w:rsidRDefault="00216374">
            <w:pPr>
              <w:rPr>
                <w:rFonts w:ascii="Arial" w:hAnsi="Arial" w:cs="Arial"/>
              </w:rPr>
            </w:pPr>
            <w:r>
              <w:rPr>
                <w:rFonts w:ascii="Arial" w:hAnsi="Arial" w:cs="Arial"/>
              </w:rPr>
              <w:t>Agree with the condition in full.</w:t>
            </w:r>
          </w:p>
        </w:tc>
        <w:tc>
          <w:tcPr>
            <w:tcW w:w="3255" w:type="dxa"/>
          </w:tcPr>
          <w:p w14:paraId="3F1E494F" w14:textId="20A67875" w:rsidR="00216374" w:rsidRPr="0092215E" w:rsidRDefault="0092215E" w:rsidP="0092215E">
            <w:pPr>
              <w:pStyle w:val="ListParagraph"/>
              <w:numPr>
                <w:ilvl w:val="0"/>
                <w:numId w:val="16"/>
              </w:numPr>
              <w:spacing w:after="0" w:line="240" w:lineRule="auto"/>
              <w:rPr>
                <w:rFonts w:cs="Arial"/>
              </w:rPr>
            </w:pPr>
            <w:r w:rsidRPr="0092215E">
              <w:rPr>
                <w:rFonts w:cs="Arial"/>
              </w:rPr>
              <w:t>No variation</w:t>
            </w:r>
          </w:p>
        </w:tc>
      </w:tr>
      <w:tr w:rsidR="00216374" w:rsidRPr="007804E8" w14:paraId="00CB86F3" w14:textId="07EF34B8" w:rsidTr="00216374">
        <w:tc>
          <w:tcPr>
            <w:tcW w:w="461" w:type="dxa"/>
          </w:tcPr>
          <w:p w14:paraId="3A3742F8" w14:textId="6B944C36" w:rsidR="00216374" w:rsidRPr="007804E8" w:rsidRDefault="00216374">
            <w:pPr>
              <w:rPr>
                <w:rFonts w:ascii="Arial" w:hAnsi="Arial" w:cs="Arial"/>
              </w:rPr>
            </w:pPr>
            <w:r>
              <w:rPr>
                <w:rFonts w:ascii="Arial" w:hAnsi="Arial" w:cs="Arial"/>
              </w:rPr>
              <w:t>11</w:t>
            </w:r>
          </w:p>
        </w:tc>
        <w:tc>
          <w:tcPr>
            <w:tcW w:w="6627" w:type="dxa"/>
          </w:tcPr>
          <w:p w14:paraId="11B7D65B" w14:textId="11B91235" w:rsidR="00216374" w:rsidRPr="001125EA" w:rsidRDefault="00216374" w:rsidP="001125EA">
            <w:pPr>
              <w:spacing w:line="22" w:lineRule="atLeast"/>
              <w:contextualSpacing/>
              <w:rPr>
                <w:rFonts w:ascii="Arial" w:hAnsi="Arial" w:cs="Arial"/>
                <w:color w:val="000000"/>
                <w:shd w:val="clear" w:color="auto" w:fill="FFFFFF"/>
              </w:rPr>
            </w:pPr>
            <w:r w:rsidRPr="001125EA">
              <w:rPr>
                <w:rFonts w:ascii="Arial" w:hAnsi="Arial" w:cs="Arial"/>
                <w:color w:val="000000"/>
                <w:shd w:val="clear" w:color="auto" w:fill="FFFFFF"/>
              </w:rPr>
              <w:t>The consent holder shall ensure that a Construction Traffic Management Plan is approved by Kāpiti Coast District Council prior to</w:t>
            </w:r>
            <w:r w:rsidRPr="001125EA">
              <w:rPr>
                <w:rFonts w:ascii="Arial" w:hAnsi="Arial" w:cs="Arial"/>
              </w:rPr>
              <w:t xml:space="preserve"> </w:t>
            </w:r>
            <w:r w:rsidRPr="001125EA">
              <w:rPr>
                <w:rFonts w:ascii="Arial" w:hAnsi="Arial" w:cs="Arial"/>
                <w:color w:val="000000"/>
                <w:shd w:val="clear" w:color="auto" w:fill="FFFFFF"/>
              </w:rPr>
              <w:t>the commencement of works.</w:t>
            </w:r>
          </w:p>
        </w:tc>
        <w:tc>
          <w:tcPr>
            <w:tcW w:w="6625" w:type="dxa"/>
          </w:tcPr>
          <w:p w14:paraId="54A71BBA" w14:textId="77777777" w:rsidR="00216374" w:rsidRPr="007804E8" w:rsidRDefault="00216374">
            <w:pPr>
              <w:rPr>
                <w:rFonts w:ascii="Arial" w:hAnsi="Arial" w:cs="Arial"/>
              </w:rPr>
            </w:pPr>
          </w:p>
        </w:tc>
        <w:tc>
          <w:tcPr>
            <w:tcW w:w="3953" w:type="dxa"/>
          </w:tcPr>
          <w:p w14:paraId="29DF9107" w14:textId="1ADE8AAC" w:rsidR="00216374" w:rsidRPr="007804E8" w:rsidRDefault="00216374">
            <w:pPr>
              <w:rPr>
                <w:rFonts w:ascii="Arial" w:hAnsi="Arial" w:cs="Arial"/>
              </w:rPr>
            </w:pPr>
            <w:r>
              <w:rPr>
                <w:rFonts w:ascii="Arial" w:hAnsi="Arial" w:cs="Arial"/>
              </w:rPr>
              <w:t>Suggest moving this condition under the heading ‘Prior to works commencing’.</w:t>
            </w:r>
          </w:p>
        </w:tc>
        <w:tc>
          <w:tcPr>
            <w:tcW w:w="3255" w:type="dxa"/>
          </w:tcPr>
          <w:p w14:paraId="7EC62239" w14:textId="10EF9E3D" w:rsidR="00216374" w:rsidRPr="005C69CB" w:rsidRDefault="005C69CB" w:rsidP="005C69CB">
            <w:pPr>
              <w:pStyle w:val="ListParagraph"/>
              <w:numPr>
                <w:ilvl w:val="0"/>
                <w:numId w:val="16"/>
              </w:numPr>
              <w:spacing w:after="0" w:line="240" w:lineRule="auto"/>
              <w:rPr>
                <w:rFonts w:cs="Arial"/>
              </w:rPr>
            </w:pPr>
            <w:r w:rsidRPr="005C69CB">
              <w:rPr>
                <w:rFonts w:cs="Arial"/>
              </w:rPr>
              <w:t>Accept</w:t>
            </w:r>
          </w:p>
        </w:tc>
      </w:tr>
      <w:tr w:rsidR="00216374" w:rsidRPr="007804E8" w14:paraId="3181A49A" w14:textId="121BEB6E" w:rsidTr="00216374">
        <w:tc>
          <w:tcPr>
            <w:tcW w:w="461" w:type="dxa"/>
          </w:tcPr>
          <w:p w14:paraId="2909FE91" w14:textId="394A225E" w:rsidR="00216374" w:rsidRPr="007804E8" w:rsidRDefault="00216374">
            <w:pPr>
              <w:rPr>
                <w:rFonts w:ascii="Arial" w:hAnsi="Arial" w:cs="Arial"/>
              </w:rPr>
            </w:pPr>
            <w:r>
              <w:rPr>
                <w:rFonts w:ascii="Arial" w:hAnsi="Arial" w:cs="Arial"/>
              </w:rPr>
              <w:t>12</w:t>
            </w:r>
          </w:p>
        </w:tc>
        <w:tc>
          <w:tcPr>
            <w:tcW w:w="6627" w:type="dxa"/>
          </w:tcPr>
          <w:p w14:paraId="1B04BDBE" w14:textId="3DE0ADF6" w:rsidR="00216374" w:rsidRPr="001125EA" w:rsidRDefault="00216374" w:rsidP="001125EA">
            <w:pPr>
              <w:spacing w:line="22" w:lineRule="atLeast"/>
              <w:contextualSpacing/>
              <w:rPr>
                <w:rFonts w:ascii="Arial" w:hAnsi="Arial" w:cs="Arial"/>
                <w:color w:val="000000"/>
                <w:shd w:val="clear" w:color="auto" w:fill="FFFFFF"/>
              </w:rPr>
            </w:pPr>
            <w:r w:rsidRPr="001125EA">
              <w:rPr>
                <w:rFonts w:ascii="Arial" w:hAnsi="Arial" w:cs="Arial"/>
                <w:color w:val="000000"/>
                <w:shd w:val="clear" w:color="auto" w:fill="FFFFFF"/>
              </w:rPr>
              <w:t xml:space="preserve">The consent holder shall provide a Car Park Management Plan to identify role and responsibilities of the Residents Society and also include a Ride Share initiative. </w:t>
            </w:r>
          </w:p>
        </w:tc>
        <w:tc>
          <w:tcPr>
            <w:tcW w:w="6625" w:type="dxa"/>
          </w:tcPr>
          <w:p w14:paraId="1FEFF4F9" w14:textId="77777777" w:rsidR="00216374" w:rsidRPr="007804E8" w:rsidRDefault="00216374">
            <w:pPr>
              <w:rPr>
                <w:rFonts w:ascii="Arial" w:hAnsi="Arial" w:cs="Arial"/>
              </w:rPr>
            </w:pPr>
          </w:p>
        </w:tc>
        <w:tc>
          <w:tcPr>
            <w:tcW w:w="3953" w:type="dxa"/>
          </w:tcPr>
          <w:p w14:paraId="5395B65B" w14:textId="588B696F" w:rsidR="00216374" w:rsidRPr="007804E8" w:rsidRDefault="00216374">
            <w:pPr>
              <w:rPr>
                <w:rFonts w:ascii="Arial" w:hAnsi="Arial" w:cs="Arial"/>
              </w:rPr>
            </w:pPr>
            <w:r w:rsidRPr="009A5D7D">
              <w:rPr>
                <w:rFonts w:ascii="Arial" w:hAnsi="Arial" w:cs="Arial"/>
              </w:rPr>
              <w:t xml:space="preserve">Suggest the condition is removed as condition 40 requires the Resident’s Society documentation specifies use and responsibilities and this matter should be included there.  </w:t>
            </w:r>
          </w:p>
        </w:tc>
        <w:tc>
          <w:tcPr>
            <w:tcW w:w="3255" w:type="dxa"/>
          </w:tcPr>
          <w:p w14:paraId="5423A537" w14:textId="71B0E370" w:rsidR="00216374" w:rsidRPr="005C69CB" w:rsidRDefault="005C69CB" w:rsidP="005C69CB">
            <w:pPr>
              <w:pStyle w:val="ListParagraph"/>
              <w:numPr>
                <w:ilvl w:val="0"/>
                <w:numId w:val="16"/>
              </w:numPr>
              <w:spacing w:after="0" w:line="240" w:lineRule="auto"/>
              <w:rPr>
                <w:rFonts w:cs="Arial"/>
              </w:rPr>
            </w:pPr>
            <w:r w:rsidRPr="005C69CB">
              <w:rPr>
                <w:rFonts w:cs="Arial"/>
              </w:rPr>
              <w:t>Accept</w:t>
            </w:r>
          </w:p>
        </w:tc>
      </w:tr>
      <w:tr w:rsidR="00216374" w:rsidRPr="007804E8" w14:paraId="2C3968DC" w14:textId="7686090B" w:rsidTr="00216374">
        <w:tc>
          <w:tcPr>
            <w:tcW w:w="461" w:type="dxa"/>
          </w:tcPr>
          <w:p w14:paraId="2FB6FD4A" w14:textId="05433D6D" w:rsidR="00216374" w:rsidRPr="001125EA" w:rsidRDefault="00216374">
            <w:pPr>
              <w:rPr>
                <w:rFonts w:ascii="Arial" w:hAnsi="Arial" w:cs="Arial"/>
              </w:rPr>
            </w:pPr>
            <w:r w:rsidRPr="001125EA">
              <w:rPr>
                <w:rFonts w:ascii="Arial" w:hAnsi="Arial" w:cs="Arial"/>
              </w:rPr>
              <w:t>13</w:t>
            </w:r>
          </w:p>
        </w:tc>
        <w:tc>
          <w:tcPr>
            <w:tcW w:w="6627" w:type="dxa"/>
          </w:tcPr>
          <w:p w14:paraId="55947A84" w14:textId="492DE848" w:rsidR="00216374" w:rsidRPr="001125EA" w:rsidRDefault="00216374" w:rsidP="001125EA">
            <w:pPr>
              <w:spacing w:line="22" w:lineRule="atLeast"/>
              <w:contextualSpacing/>
              <w:rPr>
                <w:rFonts w:ascii="Arial" w:hAnsi="Arial" w:cs="Arial"/>
              </w:rPr>
            </w:pPr>
            <w:r w:rsidRPr="001125EA">
              <w:rPr>
                <w:rFonts w:ascii="Arial" w:hAnsi="Arial" w:cs="Arial"/>
                <w:color w:val="000000"/>
                <w:shd w:val="clear" w:color="auto" w:fill="FFFFFF"/>
              </w:rPr>
              <w:t xml:space="preserve">The consent holder shall provide a communal space for cycle parking that is secure/enclosed, with good passive surveillance, that is not obscured by vegetation and is well lit. </w:t>
            </w:r>
          </w:p>
        </w:tc>
        <w:tc>
          <w:tcPr>
            <w:tcW w:w="6625" w:type="dxa"/>
          </w:tcPr>
          <w:p w14:paraId="3C2CFA3D" w14:textId="77777777" w:rsidR="00216374" w:rsidRPr="007804E8" w:rsidRDefault="00216374">
            <w:pPr>
              <w:rPr>
                <w:rFonts w:ascii="Arial" w:hAnsi="Arial" w:cs="Arial"/>
              </w:rPr>
            </w:pPr>
          </w:p>
        </w:tc>
        <w:tc>
          <w:tcPr>
            <w:tcW w:w="3953" w:type="dxa"/>
          </w:tcPr>
          <w:p w14:paraId="2488B94C" w14:textId="6DBB90B4" w:rsidR="00216374" w:rsidRPr="007804E8" w:rsidRDefault="00216374">
            <w:pPr>
              <w:rPr>
                <w:rFonts w:ascii="Arial" w:hAnsi="Arial" w:cs="Arial"/>
              </w:rPr>
            </w:pPr>
            <w:r>
              <w:rPr>
                <w:rFonts w:ascii="Arial" w:hAnsi="Arial" w:cs="Arial"/>
              </w:rPr>
              <w:t>Agree with the condition in full.</w:t>
            </w:r>
          </w:p>
        </w:tc>
        <w:tc>
          <w:tcPr>
            <w:tcW w:w="3255" w:type="dxa"/>
          </w:tcPr>
          <w:p w14:paraId="0F15D194" w14:textId="36401EBC" w:rsidR="00216374" w:rsidRPr="005C69CB" w:rsidRDefault="005C69CB" w:rsidP="005C69CB">
            <w:pPr>
              <w:pStyle w:val="ListParagraph"/>
              <w:numPr>
                <w:ilvl w:val="0"/>
                <w:numId w:val="16"/>
              </w:numPr>
              <w:spacing w:after="0" w:line="240" w:lineRule="auto"/>
              <w:rPr>
                <w:rFonts w:cs="Arial"/>
              </w:rPr>
            </w:pPr>
            <w:r w:rsidRPr="005C69CB">
              <w:rPr>
                <w:rFonts w:cs="Arial"/>
              </w:rPr>
              <w:t>No variation</w:t>
            </w:r>
          </w:p>
        </w:tc>
      </w:tr>
      <w:tr w:rsidR="00216374" w:rsidRPr="007804E8" w14:paraId="57BB545A" w14:textId="5315C181" w:rsidTr="00216374">
        <w:tc>
          <w:tcPr>
            <w:tcW w:w="461" w:type="dxa"/>
          </w:tcPr>
          <w:p w14:paraId="4E95120F" w14:textId="77777777" w:rsidR="00216374" w:rsidRPr="007804E8" w:rsidRDefault="00216374">
            <w:pPr>
              <w:rPr>
                <w:rFonts w:ascii="Arial" w:hAnsi="Arial" w:cs="Arial"/>
              </w:rPr>
            </w:pPr>
          </w:p>
        </w:tc>
        <w:tc>
          <w:tcPr>
            <w:tcW w:w="6627" w:type="dxa"/>
          </w:tcPr>
          <w:p w14:paraId="31788801" w14:textId="7E6149A9" w:rsidR="00216374" w:rsidRPr="001125EA" w:rsidRDefault="00216374">
            <w:pPr>
              <w:rPr>
                <w:rFonts w:ascii="Arial" w:hAnsi="Arial" w:cs="Arial"/>
                <w:u w:val="single"/>
              </w:rPr>
            </w:pPr>
            <w:r w:rsidRPr="001125EA">
              <w:rPr>
                <w:rFonts w:ascii="Arial" w:hAnsi="Arial" w:cs="Arial"/>
                <w:u w:val="single"/>
              </w:rPr>
              <w:t>Prior to Works Commencing</w:t>
            </w:r>
          </w:p>
        </w:tc>
        <w:tc>
          <w:tcPr>
            <w:tcW w:w="6625" w:type="dxa"/>
          </w:tcPr>
          <w:p w14:paraId="78065E29" w14:textId="54CC42C0" w:rsidR="00216374" w:rsidRPr="007804E8" w:rsidRDefault="00216374">
            <w:pPr>
              <w:rPr>
                <w:rFonts w:ascii="Arial" w:hAnsi="Arial" w:cs="Arial"/>
              </w:rPr>
            </w:pPr>
          </w:p>
        </w:tc>
        <w:tc>
          <w:tcPr>
            <w:tcW w:w="3953" w:type="dxa"/>
          </w:tcPr>
          <w:p w14:paraId="275735E5" w14:textId="77777777" w:rsidR="00216374" w:rsidRPr="007804E8" w:rsidRDefault="00216374">
            <w:pPr>
              <w:rPr>
                <w:rFonts w:ascii="Arial" w:hAnsi="Arial" w:cs="Arial"/>
              </w:rPr>
            </w:pPr>
          </w:p>
        </w:tc>
        <w:tc>
          <w:tcPr>
            <w:tcW w:w="3255" w:type="dxa"/>
          </w:tcPr>
          <w:p w14:paraId="04AD482F" w14:textId="77777777" w:rsidR="00216374" w:rsidRPr="007804E8" w:rsidRDefault="00216374">
            <w:pPr>
              <w:rPr>
                <w:rFonts w:ascii="Arial" w:hAnsi="Arial" w:cs="Arial"/>
              </w:rPr>
            </w:pPr>
          </w:p>
        </w:tc>
      </w:tr>
      <w:tr w:rsidR="00216374" w:rsidRPr="007804E8" w14:paraId="3F44E0A0" w14:textId="06B6F025" w:rsidTr="00216374">
        <w:tc>
          <w:tcPr>
            <w:tcW w:w="461" w:type="dxa"/>
          </w:tcPr>
          <w:p w14:paraId="5AB6758A" w14:textId="6FAE6273" w:rsidR="00216374" w:rsidRPr="007804E8" w:rsidRDefault="00216374">
            <w:pPr>
              <w:rPr>
                <w:rFonts w:ascii="Arial" w:hAnsi="Arial" w:cs="Arial"/>
              </w:rPr>
            </w:pPr>
            <w:r>
              <w:rPr>
                <w:rFonts w:ascii="Arial" w:hAnsi="Arial" w:cs="Arial"/>
              </w:rPr>
              <w:t>14</w:t>
            </w:r>
          </w:p>
        </w:tc>
        <w:tc>
          <w:tcPr>
            <w:tcW w:w="6627" w:type="dxa"/>
          </w:tcPr>
          <w:p w14:paraId="489FE972" w14:textId="13586DEC" w:rsidR="00216374" w:rsidRPr="007804E8" w:rsidRDefault="00216374" w:rsidP="001125EA">
            <w:pPr>
              <w:contextualSpacing/>
              <w:rPr>
                <w:rFonts w:ascii="Arial" w:hAnsi="Arial" w:cs="Arial"/>
              </w:rPr>
            </w:pPr>
            <w:r w:rsidRPr="001125EA">
              <w:rPr>
                <w:rFonts w:ascii="Arial" w:hAnsi="Arial" w:cs="Arial"/>
              </w:rPr>
              <w:t>The consent holder shall comply with the requirements of the Kapiti Coast District Council’s (KCDC’s) Subdivision and Development Principles and Requirements 2012 (SDPR: 2012) unless alternatives are proposed by the consent holder and accepted by the Council’s Development Engineer.</w:t>
            </w:r>
          </w:p>
        </w:tc>
        <w:tc>
          <w:tcPr>
            <w:tcW w:w="6625" w:type="dxa"/>
          </w:tcPr>
          <w:p w14:paraId="39CB91B5" w14:textId="77777777" w:rsidR="00216374" w:rsidRPr="007804E8" w:rsidRDefault="00216374">
            <w:pPr>
              <w:rPr>
                <w:rFonts w:ascii="Arial" w:hAnsi="Arial" w:cs="Arial"/>
              </w:rPr>
            </w:pPr>
          </w:p>
        </w:tc>
        <w:tc>
          <w:tcPr>
            <w:tcW w:w="3953" w:type="dxa"/>
          </w:tcPr>
          <w:p w14:paraId="51A197AE" w14:textId="4FAB3630" w:rsidR="00216374" w:rsidRPr="007804E8" w:rsidRDefault="00216374">
            <w:pPr>
              <w:rPr>
                <w:rFonts w:ascii="Arial" w:hAnsi="Arial" w:cs="Arial"/>
              </w:rPr>
            </w:pPr>
            <w:r>
              <w:rPr>
                <w:rFonts w:ascii="Arial" w:hAnsi="Arial" w:cs="Arial"/>
              </w:rPr>
              <w:t>Agree with the condition in full.</w:t>
            </w:r>
          </w:p>
        </w:tc>
        <w:tc>
          <w:tcPr>
            <w:tcW w:w="3255" w:type="dxa"/>
          </w:tcPr>
          <w:p w14:paraId="33277058" w14:textId="1EE66E82" w:rsidR="00216374" w:rsidRPr="005C69CB" w:rsidRDefault="005C69CB" w:rsidP="005C69CB">
            <w:pPr>
              <w:pStyle w:val="ListParagraph"/>
              <w:numPr>
                <w:ilvl w:val="0"/>
                <w:numId w:val="16"/>
              </w:numPr>
              <w:spacing w:after="0" w:line="240" w:lineRule="auto"/>
              <w:rPr>
                <w:rFonts w:cs="Arial"/>
              </w:rPr>
            </w:pPr>
            <w:r w:rsidRPr="005C69CB">
              <w:rPr>
                <w:rFonts w:cs="Arial"/>
              </w:rPr>
              <w:t>No variation</w:t>
            </w:r>
          </w:p>
        </w:tc>
      </w:tr>
      <w:tr w:rsidR="00216374" w:rsidRPr="007804E8" w14:paraId="322CCD58" w14:textId="0B0D9C97" w:rsidTr="00216374">
        <w:tc>
          <w:tcPr>
            <w:tcW w:w="461" w:type="dxa"/>
          </w:tcPr>
          <w:p w14:paraId="2A7CF994" w14:textId="7F17E5C9" w:rsidR="00216374" w:rsidRPr="007804E8" w:rsidRDefault="00216374">
            <w:pPr>
              <w:rPr>
                <w:rFonts w:ascii="Arial" w:hAnsi="Arial" w:cs="Arial"/>
              </w:rPr>
            </w:pPr>
            <w:r>
              <w:rPr>
                <w:rFonts w:ascii="Arial" w:hAnsi="Arial" w:cs="Arial"/>
              </w:rPr>
              <w:t>15</w:t>
            </w:r>
          </w:p>
        </w:tc>
        <w:tc>
          <w:tcPr>
            <w:tcW w:w="6627" w:type="dxa"/>
          </w:tcPr>
          <w:p w14:paraId="7510A155" w14:textId="77777777" w:rsidR="00216374" w:rsidRPr="001125EA" w:rsidRDefault="00216374" w:rsidP="001125EA">
            <w:pPr>
              <w:contextualSpacing/>
              <w:rPr>
                <w:rFonts w:ascii="Arial" w:hAnsi="Arial" w:cs="Arial"/>
              </w:rPr>
            </w:pPr>
            <w:r w:rsidRPr="001125EA">
              <w:rPr>
                <w:rFonts w:ascii="Arial" w:hAnsi="Arial" w:cs="Arial"/>
              </w:rPr>
              <w:t>Prior to works commencing, the consent holder shall submit copies of the plans and specifications for the engineering development for approval to the satisfaction of the Council’s Development Engineer.  The engineering development must be in accordance with Paragraphs 1 to 5 of Schedule 1 contained in Part 4 of the Kapiti Coast District Council’s Subdivision and Development Principles and Requirements, 2012. No works shall commence until the plans are approved by KCDC’s Development Engineer.</w:t>
            </w:r>
          </w:p>
          <w:p w14:paraId="1A0A2FF8" w14:textId="77777777" w:rsidR="00216374" w:rsidRPr="001125EA" w:rsidRDefault="00216374" w:rsidP="001125EA">
            <w:pPr>
              <w:pStyle w:val="ListParagraph"/>
              <w:ind w:left="567" w:firstLine="0"/>
              <w:rPr>
                <w:rFonts w:cs="Arial"/>
                <w:b/>
                <w:i/>
                <w:sz w:val="22"/>
                <w:szCs w:val="22"/>
                <w:u w:val="single"/>
              </w:rPr>
            </w:pPr>
          </w:p>
          <w:p w14:paraId="506A41FA" w14:textId="15AED3EB" w:rsidR="00216374" w:rsidRPr="001125EA" w:rsidRDefault="00216374" w:rsidP="001125EA">
            <w:pPr>
              <w:pStyle w:val="ListParagraph"/>
              <w:ind w:left="567" w:firstLine="0"/>
              <w:rPr>
                <w:rFonts w:cs="Arial"/>
                <w:sz w:val="22"/>
                <w:szCs w:val="22"/>
              </w:rPr>
            </w:pPr>
            <w:r w:rsidRPr="001125EA">
              <w:rPr>
                <w:rFonts w:cs="Arial"/>
                <w:b/>
                <w:i/>
                <w:sz w:val="22"/>
                <w:szCs w:val="22"/>
                <w:u w:val="single"/>
              </w:rPr>
              <w:t>Note:</w:t>
            </w:r>
            <w:r w:rsidRPr="001125EA">
              <w:rPr>
                <w:rFonts w:cs="Arial"/>
                <w:i/>
                <w:sz w:val="22"/>
                <w:szCs w:val="22"/>
              </w:rPr>
              <w:t xml:space="preserve"> Engineering drawings shall contain sufficient detail to clearly illustrate the proposal to enable assessment of compliance with the Kapiti Coast District Council’s Subdivision and Development Principles and Requirements, 2012 and to enable accurate construction</w:t>
            </w:r>
            <w:r w:rsidRPr="001125EA">
              <w:rPr>
                <w:rFonts w:cs="Arial"/>
                <w:sz w:val="22"/>
                <w:szCs w:val="22"/>
              </w:rPr>
              <w:t>.</w:t>
            </w:r>
          </w:p>
        </w:tc>
        <w:tc>
          <w:tcPr>
            <w:tcW w:w="6625" w:type="dxa"/>
          </w:tcPr>
          <w:p w14:paraId="1771E439" w14:textId="77777777" w:rsidR="00216374" w:rsidRPr="007804E8" w:rsidRDefault="00216374">
            <w:pPr>
              <w:rPr>
                <w:rFonts w:ascii="Arial" w:hAnsi="Arial" w:cs="Arial"/>
              </w:rPr>
            </w:pPr>
          </w:p>
        </w:tc>
        <w:tc>
          <w:tcPr>
            <w:tcW w:w="3953" w:type="dxa"/>
          </w:tcPr>
          <w:p w14:paraId="074D0E5D" w14:textId="764A9F62" w:rsidR="00216374" w:rsidRPr="007804E8" w:rsidRDefault="00216374">
            <w:pPr>
              <w:rPr>
                <w:rFonts w:ascii="Arial" w:hAnsi="Arial" w:cs="Arial"/>
              </w:rPr>
            </w:pPr>
            <w:r>
              <w:rPr>
                <w:rFonts w:ascii="Arial" w:hAnsi="Arial" w:cs="Arial"/>
              </w:rPr>
              <w:t>Agree with the condition in full.</w:t>
            </w:r>
          </w:p>
        </w:tc>
        <w:tc>
          <w:tcPr>
            <w:tcW w:w="3255" w:type="dxa"/>
          </w:tcPr>
          <w:p w14:paraId="243CFE4F" w14:textId="3D7596AE" w:rsidR="00216374" w:rsidRPr="005C69CB" w:rsidRDefault="005C69CB" w:rsidP="005C69CB">
            <w:pPr>
              <w:pStyle w:val="ListParagraph"/>
              <w:numPr>
                <w:ilvl w:val="0"/>
                <w:numId w:val="16"/>
              </w:numPr>
              <w:spacing w:after="0" w:line="240" w:lineRule="auto"/>
              <w:rPr>
                <w:rFonts w:cs="Arial"/>
              </w:rPr>
            </w:pPr>
            <w:r w:rsidRPr="0092215E">
              <w:rPr>
                <w:rFonts w:cs="Arial"/>
              </w:rPr>
              <w:t>No variation</w:t>
            </w:r>
          </w:p>
        </w:tc>
      </w:tr>
      <w:tr w:rsidR="00216374" w:rsidRPr="007804E8" w14:paraId="17A5DA29" w14:textId="52F4F20B" w:rsidTr="00216374">
        <w:tc>
          <w:tcPr>
            <w:tcW w:w="461" w:type="dxa"/>
          </w:tcPr>
          <w:p w14:paraId="0C7B0A6C" w14:textId="28671574" w:rsidR="00216374" w:rsidRPr="005C69CB" w:rsidRDefault="00216374">
            <w:pPr>
              <w:rPr>
                <w:rFonts w:ascii="Arial" w:hAnsi="Arial" w:cs="Arial"/>
                <w:highlight w:val="yellow"/>
              </w:rPr>
            </w:pPr>
            <w:r w:rsidRPr="005C69CB">
              <w:rPr>
                <w:rFonts w:ascii="Arial" w:hAnsi="Arial" w:cs="Arial"/>
                <w:highlight w:val="yellow"/>
              </w:rPr>
              <w:t>16</w:t>
            </w:r>
          </w:p>
        </w:tc>
        <w:tc>
          <w:tcPr>
            <w:tcW w:w="6627" w:type="dxa"/>
          </w:tcPr>
          <w:p w14:paraId="5838E509" w14:textId="77777777" w:rsidR="00216374" w:rsidRPr="005C69CB" w:rsidRDefault="00216374" w:rsidP="001125EA">
            <w:pPr>
              <w:contextualSpacing/>
              <w:rPr>
                <w:rFonts w:ascii="Arial" w:hAnsi="Arial" w:cs="Arial"/>
                <w:highlight w:val="yellow"/>
              </w:rPr>
            </w:pPr>
            <w:r w:rsidRPr="005C69CB">
              <w:rPr>
                <w:rFonts w:ascii="Arial" w:hAnsi="Arial" w:cs="Arial"/>
                <w:highlight w:val="yellow"/>
              </w:rPr>
              <w:t>Prior to commencement of any works on the site, amended engineers plans are required. These are to demonstrate, at a minimum, the following:-</w:t>
            </w:r>
          </w:p>
          <w:p w14:paraId="19B777BE" w14:textId="77777777" w:rsidR="00216374" w:rsidRPr="005C69CB" w:rsidRDefault="00216374" w:rsidP="001125EA">
            <w:pPr>
              <w:pStyle w:val="ListParagraph"/>
              <w:numPr>
                <w:ilvl w:val="0"/>
                <w:numId w:val="8"/>
              </w:numPr>
              <w:spacing w:after="0" w:line="240" w:lineRule="auto"/>
              <w:jc w:val="left"/>
              <w:rPr>
                <w:rFonts w:cs="Arial"/>
                <w:sz w:val="22"/>
                <w:szCs w:val="22"/>
                <w:highlight w:val="yellow"/>
              </w:rPr>
            </w:pPr>
            <w:r w:rsidRPr="005C69CB">
              <w:rPr>
                <w:rFonts w:cs="Arial"/>
                <w:sz w:val="22"/>
                <w:szCs w:val="22"/>
                <w:highlight w:val="yellow"/>
              </w:rPr>
              <w:t>Collection of rainwater from roofs of the wholly-developed site, and;</w:t>
            </w:r>
          </w:p>
          <w:p w14:paraId="2E7975F6" w14:textId="77777777" w:rsidR="00216374" w:rsidRPr="005C69CB" w:rsidRDefault="00216374" w:rsidP="001125EA">
            <w:pPr>
              <w:pStyle w:val="ListParagraph"/>
              <w:numPr>
                <w:ilvl w:val="0"/>
                <w:numId w:val="8"/>
              </w:numPr>
              <w:spacing w:after="0" w:line="240" w:lineRule="auto"/>
              <w:jc w:val="left"/>
              <w:rPr>
                <w:rFonts w:cs="Arial"/>
                <w:sz w:val="22"/>
                <w:szCs w:val="22"/>
                <w:highlight w:val="yellow"/>
              </w:rPr>
            </w:pPr>
            <w:r w:rsidRPr="005C69CB">
              <w:rPr>
                <w:rFonts w:cs="Arial"/>
                <w:sz w:val="22"/>
                <w:szCs w:val="22"/>
                <w:highlight w:val="yellow"/>
              </w:rPr>
              <w:t>Storage of collected rainwater, and;</w:t>
            </w:r>
          </w:p>
          <w:p w14:paraId="04AF3237" w14:textId="77777777" w:rsidR="00216374" w:rsidRPr="005C69CB" w:rsidRDefault="00216374" w:rsidP="001125EA">
            <w:pPr>
              <w:pStyle w:val="ListParagraph"/>
              <w:numPr>
                <w:ilvl w:val="0"/>
                <w:numId w:val="8"/>
              </w:numPr>
              <w:spacing w:after="0" w:line="240" w:lineRule="auto"/>
              <w:jc w:val="left"/>
              <w:rPr>
                <w:rFonts w:cs="Arial"/>
                <w:sz w:val="22"/>
                <w:szCs w:val="22"/>
                <w:highlight w:val="yellow"/>
              </w:rPr>
            </w:pPr>
            <w:r w:rsidRPr="005C69CB">
              <w:rPr>
                <w:rFonts w:cs="Arial"/>
                <w:sz w:val="22"/>
                <w:szCs w:val="22"/>
                <w:highlight w:val="yellow"/>
              </w:rPr>
              <w:t xml:space="preserve">Reticulation of stored rainwater to form a non-potable supply to all (OR a majority of) dwellings across the entire site. For the avoidance of doubt, this is to provide a supply to water closets and outdoor taps at each dwelling, and; </w:t>
            </w:r>
          </w:p>
          <w:p w14:paraId="7BCE6E59" w14:textId="6F048A80" w:rsidR="00216374" w:rsidRPr="005C69CB" w:rsidRDefault="00216374" w:rsidP="001125EA">
            <w:pPr>
              <w:pStyle w:val="ListParagraph"/>
              <w:numPr>
                <w:ilvl w:val="0"/>
                <w:numId w:val="8"/>
              </w:numPr>
              <w:spacing w:after="0" w:line="240" w:lineRule="auto"/>
              <w:jc w:val="left"/>
              <w:rPr>
                <w:rFonts w:cs="Arial"/>
                <w:sz w:val="22"/>
                <w:szCs w:val="22"/>
                <w:highlight w:val="yellow"/>
              </w:rPr>
            </w:pPr>
            <w:r w:rsidRPr="005C69CB">
              <w:rPr>
                <w:rFonts w:cs="Arial"/>
                <w:sz w:val="22"/>
                <w:szCs w:val="22"/>
                <w:highlight w:val="yellow"/>
              </w:rPr>
              <w:t xml:space="preserve">Means of maintenance and longevity of the collection, storage and reticulation. </w:t>
            </w:r>
          </w:p>
        </w:tc>
        <w:tc>
          <w:tcPr>
            <w:tcW w:w="6625" w:type="dxa"/>
          </w:tcPr>
          <w:p w14:paraId="396C542E" w14:textId="77777777" w:rsidR="00216374" w:rsidRPr="005C69CB" w:rsidRDefault="00216374">
            <w:pPr>
              <w:rPr>
                <w:rFonts w:ascii="Arial" w:hAnsi="Arial" w:cs="Arial"/>
                <w:highlight w:val="yellow"/>
              </w:rPr>
            </w:pPr>
          </w:p>
        </w:tc>
        <w:tc>
          <w:tcPr>
            <w:tcW w:w="3953" w:type="dxa"/>
          </w:tcPr>
          <w:p w14:paraId="75C0E954" w14:textId="1B59224C" w:rsidR="00216374" w:rsidRPr="005C69CB" w:rsidRDefault="00216374">
            <w:pPr>
              <w:rPr>
                <w:rFonts w:ascii="Arial" w:hAnsi="Arial" w:cs="Arial"/>
                <w:highlight w:val="yellow"/>
              </w:rPr>
            </w:pPr>
            <w:r w:rsidRPr="005C69CB">
              <w:rPr>
                <w:rFonts w:ascii="Arial" w:hAnsi="Arial" w:cs="Arial"/>
                <w:highlight w:val="yellow"/>
              </w:rPr>
              <w:t>Disagree with the requirement to connect non-potable water supply to water closets.</w:t>
            </w:r>
          </w:p>
          <w:p w14:paraId="458584CB" w14:textId="77777777" w:rsidR="00216374" w:rsidRPr="005C69CB" w:rsidRDefault="00216374">
            <w:pPr>
              <w:rPr>
                <w:rFonts w:ascii="Arial" w:hAnsi="Arial" w:cs="Arial"/>
                <w:highlight w:val="yellow"/>
              </w:rPr>
            </w:pPr>
          </w:p>
          <w:p w14:paraId="0BE62854" w14:textId="06739649" w:rsidR="00216374" w:rsidRPr="005C69CB" w:rsidRDefault="00216374">
            <w:pPr>
              <w:rPr>
                <w:rFonts w:ascii="Arial" w:hAnsi="Arial" w:cs="Arial"/>
                <w:highlight w:val="yellow"/>
              </w:rPr>
            </w:pPr>
            <w:r w:rsidRPr="005C69CB">
              <w:rPr>
                <w:rFonts w:ascii="Arial" w:hAnsi="Arial" w:cs="Arial"/>
                <w:highlight w:val="yellow"/>
              </w:rPr>
              <w:t>Water demand management is a land use matter and a suggested replacement condition is provided under the land use decision.</w:t>
            </w:r>
          </w:p>
        </w:tc>
        <w:tc>
          <w:tcPr>
            <w:tcW w:w="3255" w:type="dxa"/>
          </w:tcPr>
          <w:p w14:paraId="19F66591" w14:textId="77777777" w:rsidR="00216374" w:rsidRDefault="00216374">
            <w:pPr>
              <w:rPr>
                <w:rFonts w:ascii="Arial" w:hAnsi="Arial" w:cs="Arial"/>
              </w:rPr>
            </w:pPr>
          </w:p>
        </w:tc>
      </w:tr>
      <w:tr w:rsidR="00216374" w:rsidRPr="007804E8" w14:paraId="076DA44A" w14:textId="1CA32FCA" w:rsidTr="00216374">
        <w:tc>
          <w:tcPr>
            <w:tcW w:w="461" w:type="dxa"/>
          </w:tcPr>
          <w:p w14:paraId="5682938C" w14:textId="62DC26C7" w:rsidR="00216374" w:rsidRPr="007804E8" w:rsidRDefault="00216374">
            <w:pPr>
              <w:rPr>
                <w:rFonts w:ascii="Arial" w:hAnsi="Arial" w:cs="Arial"/>
              </w:rPr>
            </w:pPr>
            <w:r>
              <w:rPr>
                <w:rFonts w:ascii="Arial" w:hAnsi="Arial" w:cs="Arial"/>
              </w:rPr>
              <w:lastRenderedPageBreak/>
              <w:t>17</w:t>
            </w:r>
          </w:p>
        </w:tc>
        <w:tc>
          <w:tcPr>
            <w:tcW w:w="6627" w:type="dxa"/>
          </w:tcPr>
          <w:p w14:paraId="1BE16D43" w14:textId="77777777" w:rsidR="00216374" w:rsidRPr="00E847D2" w:rsidRDefault="00216374" w:rsidP="00E847D2">
            <w:pPr>
              <w:contextualSpacing/>
              <w:rPr>
                <w:rFonts w:ascii="Arial" w:hAnsi="Arial" w:cs="Arial"/>
              </w:rPr>
            </w:pPr>
            <w:r w:rsidRPr="00E847D2">
              <w:rPr>
                <w:rFonts w:ascii="Arial" w:hAnsi="Arial" w:cs="Arial"/>
              </w:rPr>
              <w:t>Prior to works commencing, the consent holder shall provide the Council’s Development Engineer with the names of the Developer’s or Owner’s Representative(s) appointed in terms of Clause B(ii) of Part 3 of the Kapiti Coast District Council’s Subdivision and Development Principles and Requirements, 2012.</w:t>
            </w:r>
          </w:p>
          <w:p w14:paraId="50AF20D9" w14:textId="674B8036" w:rsidR="00216374" w:rsidRPr="00E847D2" w:rsidRDefault="00216374">
            <w:pPr>
              <w:rPr>
                <w:rFonts w:ascii="Arial" w:hAnsi="Arial" w:cs="Arial"/>
              </w:rPr>
            </w:pPr>
          </w:p>
        </w:tc>
        <w:tc>
          <w:tcPr>
            <w:tcW w:w="6625" w:type="dxa"/>
          </w:tcPr>
          <w:p w14:paraId="4B3E3DF3" w14:textId="77777777" w:rsidR="00216374" w:rsidRPr="00E847D2" w:rsidRDefault="00216374" w:rsidP="00C71B40">
            <w:pPr>
              <w:contextualSpacing/>
              <w:rPr>
                <w:rFonts w:ascii="Arial" w:hAnsi="Arial" w:cs="Arial"/>
              </w:rPr>
            </w:pPr>
            <w:r w:rsidRPr="00E847D2">
              <w:rPr>
                <w:rFonts w:ascii="Arial" w:hAnsi="Arial" w:cs="Arial"/>
              </w:rPr>
              <w:t>Prior to works commencing, the consent holder shall provide the Council’s Development Engineer with the names of the Developer’s or Owner’s Representative(s) appointed in terms of Clause B(ii) of Part 3 of the Kapiti Coast District Council’s Subdivision and Development Principles and Requirements, 2012.</w:t>
            </w:r>
          </w:p>
          <w:p w14:paraId="698C0962" w14:textId="77777777" w:rsidR="00216374" w:rsidRPr="007804E8" w:rsidRDefault="00216374">
            <w:pPr>
              <w:rPr>
                <w:rFonts w:ascii="Arial" w:hAnsi="Arial" w:cs="Arial"/>
              </w:rPr>
            </w:pPr>
          </w:p>
        </w:tc>
        <w:tc>
          <w:tcPr>
            <w:tcW w:w="3953" w:type="dxa"/>
          </w:tcPr>
          <w:p w14:paraId="3C50EBAA" w14:textId="0620014F" w:rsidR="00216374" w:rsidRPr="007804E8" w:rsidRDefault="00216374">
            <w:pPr>
              <w:rPr>
                <w:rFonts w:ascii="Arial" w:hAnsi="Arial" w:cs="Arial"/>
              </w:rPr>
            </w:pPr>
            <w:r>
              <w:rPr>
                <w:rFonts w:ascii="Arial" w:hAnsi="Arial" w:cs="Arial"/>
              </w:rPr>
              <w:t>Agree with the condition in full.</w:t>
            </w:r>
          </w:p>
        </w:tc>
        <w:tc>
          <w:tcPr>
            <w:tcW w:w="3255" w:type="dxa"/>
          </w:tcPr>
          <w:p w14:paraId="3B6D1021" w14:textId="766DDD67" w:rsidR="00216374" w:rsidRPr="007876A7" w:rsidRDefault="007876A7" w:rsidP="007876A7">
            <w:pPr>
              <w:pStyle w:val="ListParagraph"/>
              <w:numPr>
                <w:ilvl w:val="0"/>
                <w:numId w:val="16"/>
              </w:numPr>
              <w:spacing w:after="0" w:line="240" w:lineRule="auto"/>
              <w:rPr>
                <w:rFonts w:cs="Arial"/>
              </w:rPr>
            </w:pPr>
            <w:r w:rsidRPr="007876A7">
              <w:rPr>
                <w:rFonts w:cs="Arial"/>
              </w:rPr>
              <w:t>No variation</w:t>
            </w:r>
          </w:p>
        </w:tc>
      </w:tr>
      <w:tr w:rsidR="00216374" w:rsidRPr="007804E8" w14:paraId="595DFD21" w14:textId="6210A138" w:rsidTr="00216374">
        <w:tc>
          <w:tcPr>
            <w:tcW w:w="461" w:type="dxa"/>
          </w:tcPr>
          <w:p w14:paraId="7E7436FC" w14:textId="548E67A5" w:rsidR="00216374" w:rsidRPr="007804E8" w:rsidRDefault="00216374">
            <w:pPr>
              <w:rPr>
                <w:rFonts w:ascii="Arial" w:hAnsi="Arial" w:cs="Arial"/>
              </w:rPr>
            </w:pPr>
            <w:r>
              <w:rPr>
                <w:rFonts w:ascii="Arial" w:hAnsi="Arial" w:cs="Arial"/>
              </w:rPr>
              <w:t>18</w:t>
            </w:r>
          </w:p>
        </w:tc>
        <w:tc>
          <w:tcPr>
            <w:tcW w:w="6627" w:type="dxa"/>
          </w:tcPr>
          <w:p w14:paraId="3DF217EA" w14:textId="77777777" w:rsidR="00216374" w:rsidRPr="00E847D2" w:rsidRDefault="00216374" w:rsidP="00E847D2">
            <w:pPr>
              <w:contextualSpacing/>
              <w:rPr>
                <w:rFonts w:ascii="Arial" w:hAnsi="Arial" w:cs="Arial"/>
              </w:rPr>
            </w:pPr>
            <w:r w:rsidRPr="00E847D2">
              <w:rPr>
                <w:rFonts w:ascii="Arial" w:hAnsi="Arial" w:cs="Arial"/>
              </w:rPr>
              <w:t>The consent holder shall advise the names and professional qualifications of any Suitably Qualified Persons required in terms of Clause B(iii) of Part 3 of the Kapiti Coast District Council’s Subdivision and Development Principles and Requirements 2012.  Suitably Qualified Persons are required for, but not necessarily limited to, the following areas:</w:t>
            </w:r>
          </w:p>
          <w:p w14:paraId="0B8C5270" w14:textId="77777777" w:rsidR="00216374" w:rsidRPr="00E847D2" w:rsidRDefault="00216374" w:rsidP="00E847D2">
            <w:pPr>
              <w:pStyle w:val="ListParagraph"/>
              <w:widowControl w:val="0"/>
              <w:numPr>
                <w:ilvl w:val="0"/>
                <w:numId w:val="9"/>
              </w:numPr>
              <w:spacing w:after="0" w:line="240" w:lineRule="auto"/>
              <w:contextualSpacing/>
              <w:rPr>
                <w:rFonts w:cs="Arial"/>
                <w:color w:val="000000" w:themeColor="text1"/>
                <w:sz w:val="22"/>
                <w:szCs w:val="22"/>
                <w:lang w:eastAsia="en-NZ"/>
              </w:rPr>
            </w:pPr>
            <w:r w:rsidRPr="00E847D2">
              <w:rPr>
                <w:rFonts w:cs="Arial"/>
                <w:color w:val="000000" w:themeColor="text1"/>
                <w:sz w:val="22"/>
                <w:szCs w:val="22"/>
                <w:lang w:eastAsia="en-NZ"/>
              </w:rPr>
              <w:t>Civil Engineering;</w:t>
            </w:r>
          </w:p>
          <w:p w14:paraId="214351C8" w14:textId="77777777" w:rsidR="00216374" w:rsidRPr="00E847D2" w:rsidRDefault="00216374" w:rsidP="00E847D2">
            <w:pPr>
              <w:pStyle w:val="ListParagraph"/>
              <w:numPr>
                <w:ilvl w:val="0"/>
                <w:numId w:val="9"/>
              </w:numPr>
              <w:spacing w:after="0" w:line="240" w:lineRule="auto"/>
              <w:contextualSpacing/>
              <w:rPr>
                <w:rFonts w:cs="Arial"/>
                <w:color w:val="000000" w:themeColor="text1"/>
                <w:sz w:val="22"/>
                <w:szCs w:val="22"/>
              </w:rPr>
            </w:pPr>
            <w:r w:rsidRPr="00E847D2">
              <w:rPr>
                <w:rFonts w:cs="Arial"/>
                <w:color w:val="000000" w:themeColor="text1"/>
                <w:sz w:val="22"/>
                <w:szCs w:val="22"/>
              </w:rPr>
              <w:t>Stormwater Design and construction;</w:t>
            </w:r>
          </w:p>
          <w:p w14:paraId="2EA516E3" w14:textId="77777777" w:rsidR="00216374" w:rsidRPr="00E847D2" w:rsidRDefault="00216374" w:rsidP="00E847D2">
            <w:pPr>
              <w:pStyle w:val="ListParagraph"/>
              <w:numPr>
                <w:ilvl w:val="0"/>
                <w:numId w:val="9"/>
              </w:numPr>
              <w:spacing w:after="0" w:line="240" w:lineRule="auto"/>
              <w:contextualSpacing/>
              <w:rPr>
                <w:rFonts w:cs="Arial"/>
                <w:color w:val="000000" w:themeColor="text1"/>
                <w:sz w:val="22"/>
                <w:szCs w:val="22"/>
              </w:rPr>
            </w:pPr>
            <w:r w:rsidRPr="00E847D2">
              <w:rPr>
                <w:rFonts w:cs="Arial"/>
                <w:color w:val="000000" w:themeColor="text1"/>
                <w:sz w:val="22"/>
                <w:szCs w:val="22"/>
              </w:rPr>
              <w:t>Street Lighting Design;</w:t>
            </w:r>
          </w:p>
          <w:p w14:paraId="0E6BC2E8" w14:textId="77777777" w:rsidR="00216374" w:rsidRPr="00E847D2" w:rsidRDefault="00216374" w:rsidP="00E847D2">
            <w:pPr>
              <w:pStyle w:val="ListParagraph"/>
              <w:numPr>
                <w:ilvl w:val="0"/>
                <w:numId w:val="9"/>
              </w:numPr>
              <w:spacing w:after="0" w:line="240" w:lineRule="auto"/>
              <w:contextualSpacing/>
              <w:rPr>
                <w:rFonts w:cs="Arial"/>
                <w:color w:val="000000" w:themeColor="text1"/>
                <w:sz w:val="22"/>
                <w:szCs w:val="22"/>
              </w:rPr>
            </w:pPr>
            <w:r w:rsidRPr="00E847D2">
              <w:rPr>
                <w:rFonts w:cs="Arial"/>
                <w:color w:val="000000" w:themeColor="text1"/>
                <w:sz w:val="22"/>
                <w:szCs w:val="22"/>
              </w:rPr>
              <w:t>Earthworks design &amp; construction;</w:t>
            </w:r>
          </w:p>
          <w:p w14:paraId="5720F9D9" w14:textId="77777777" w:rsidR="00216374" w:rsidRPr="00E847D2" w:rsidRDefault="00216374" w:rsidP="00E847D2">
            <w:pPr>
              <w:pStyle w:val="ListParagraph"/>
              <w:numPr>
                <w:ilvl w:val="0"/>
                <w:numId w:val="9"/>
              </w:numPr>
              <w:spacing w:after="0" w:line="240" w:lineRule="auto"/>
              <w:contextualSpacing/>
              <w:rPr>
                <w:rFonts w:cs="Arial"/>
                <w:color w:val="000000" w:themeColor="text1"/>
                <w:sz w:val="22"/>
                <w:szCs w:val="22"/>
              </w:rPr>
            </w:pPr>
            <w:r w:rsidRPr="00E847D2">
              <w:rPr>
                <w:rFonts w:cs="Arial"/>
                <w:color w:val="000000" w:themeColor="text1"/>
                <w:sz w:val="22"/>
                <w:szCs w:val="22"/>
              </w:rPr>
              <w:t>Road design &amp; construction;</w:t>
            </w:r>
          </w:p>
          <w:p w14:paraId="271DE32F" w14:textId="77777777" w:rsidR="00216374" w:rsidRPr="00E847D2" w:rsidRDefault="00216374" w:rsidP="00E847D2">
            <w:pPr>
              <w:pStyle w:val="ListParagraph"/>
              <w:numPr>
                <w:ilvl w:val="0"/>
                <w:numId w:val="9"/>
              </w:numPr>
              <w:spacing w:after="0" w:line="240" w:lineRule="auto"/>
              <w:contextualSpacing/>
              <w:rPr>
                <w:rFonts w:cs="Arial"/>
                <w:color w:val="000000" w:themeColor="text1"/>
                <w:sz w:val="22"/>
                <w:szCs w:val="22"/>
              </w:rPr>
            </w:pPr>
            <w:r w:rsidRPr="00E847D2">
              <w:rPr>
                <w:rFonts w:cs="Arial"/>
                <w:color w:val="000000" w:themeColor="text1"/>
                <w:sz w:val="22"/>
                <w:szCs w:val="22"/>
              </w:rPr>
              <w:t>Geotechnical Engineering;</w:t>
            </w:r>
          </w:p>
          <w:p w14:paraId="40A14463" w14:textId="77777777" w:rsidR="00216374" w:rsidRPr="00E847D2" w:rsidRDefault="00216374" w:rsidP="00E847D2">
            <w:pPr>
              <w:pStyle w:val="ListParagraph"/>
              <w:numPr>
                <w:ilvl w:val="0"/>
                <w:numId w:val="9"/>
              </w:numPr>
              <w:spacing w:after="0" w:line="240" w:lineRule="auto"/>
              <w:contextualSpacing/>
              <w:rPr>
                <w:rFonts w:cs="Arial"/>
                <w:color w:val="000000" w:themeColor="text1"/>
                <w:sz w:val="22"/>
                <w:szCs w:val="22"/>
              </w:rPr>
            </w:pPr>
            <w:r w:rsidRPr="00E847D2">
              <w:rPr>
                <w:rFonts w:cs="Arial"/>
                <w:color w:val="000000" w:themeColor="text1"/>
                <w:sz w:val="22"/>
                <w:szCs w:val="22"/>
              </w:rPr>
              <w:t>Water and wastewater design &amp; construction;</w:t>
            </w:r>
          </w:p>
          <w:p w14:paraId="05C95A4B" w14:textId="77777777" w:rsidR="00216374" w:rsidRPr="00E847D2" w:rsidRDefault="00216374" w:rsidP="00E847D2">
            <w:pPr>
              <w:pStyle w:val="ListParagraph"/>
              <w:numPr>
                <w:ilvl w:val="0"/>
                <w:numId w:val="9"/>
              </w:numPr>
              <w:spacing w:after="0" w:line="240" w:lineRule="auto"/>
              <w:contextualSpacing/>
              <w:rPr>
                <w:rFonts w:cs="Arial"/>
                <w:color w:val="000000" w:themeColor="text1"/>
                <w:sz w:val="22"/>
                <w:szCs w:val="22"/>
              </w:rPr>
            </w:pPr>
            <w:r w:rsidRPr="00E847D2">
              <w:rPr>
                <w:rFonts w:cs="Arial"/>
                <w:color w:val="000000" w:themeColor="text1"/>
                <w:sz w:val="22"/>
                <w:szCs w:val="22"/>
              </w:rPr>
              <w:t>Landscape design and construction; and</w:t>
            </w:r>
          </w:p>
          <w:p w14:paraId="189997EF" w14:textId="77777777" w:rsidR="00216374" w:rsidRPr="00E847D2" w:rsidRDefault="00216374" w:rsidP="00E847D2">
            <w:pPr>
              <w:pStyle w:val="ListParagraph"/>
              <w:numPr>
                <w:ilvl w:val="0"/>
                <w:numId w:val="9"/>
              </w:numPr>
              <w:spacing w:after="0" w:line="240" w:lineRule="auto"/>
              <w:contextualSpacing/>
              <w:rPr>
                <w:rFonts w:cs="Arial"/>
                <w:color w:val="000000" w:themeColor="text1"/>
                <w:sz w:val="22"/>
                <w:szCs w:val="22"/>
              </w:rPr>
            </w:pPr>
            <w:r w:rsidRPr="00E847D2">
              <w:rPr>
                <w:rFonts w:cs="Arial"/>
                <w:color w:val="000000" w:themeColor="text1"/>
                <w:sz w:val="22"/>
                <w:szCs w:val="22"/>
              </w:rPr>
              <w:t>Road Safety Audits.</w:t>
            </w:r>
          </w:p>
          <w:p w14:paraId="57667780" w14:textId="77777777" w:rsidR="00216374" w:rsidRPr="00E847D2" w:rsidRDefault="00216374" w:rsidP="00E847D2">
            <w:pPr>
              <w:rPr>
                <w:rFonts w:ascii="Arial" w:hAnsi="Arial" w:cs="Arial"/>
                <w:color w:val="000000" w:themeColor="text1"/>
              </w:rPr>
            </w:pPr>
          </w:p>
          <w:p w14:paraId="144461F5" w14:textId="110354E0" w:rsidR="00216374" w:rsidRPr="00E847D2" w:rsidRDefault="00216374" w:rsidP="00E847D2">
            <w:pPr>
              <w:rPr>
                <w:rFonts w:ascii="Arial" w:hAnsi="Arial" w:cs="Arial"/>
              </w:rPr>
            </w:pPr>
            <w:r w:rsidRPr="00E847D2">
              <w:rPr>
                <w:rFonts w:ascii="Arial" w:hAnsi="Arial" w:cs="Arial"/>
                <w:b/>
                <w:i/>
                <w:u w:val="single"/>
                <w:lang w:val="en-US" w:eastAsia="en-NZ"/>
              </w:rPr>
              <w:t>Note:</w:t>
            </w:r>
            <w:r w:rsidRPr="00E847D2">
              <w:rPr>
                <w:rFonts w:ascii="Arial" w:hAnsi="Arial" w:cs="Arial"/>
                <w:i/>
                <w:lang w:val="en-US" w:eastAsia="en-NZ"/>
              </w:rPr>
              <w:t xml:space="preserve"> If the Council considers any of the nominated persons are not acceptable then the consent holder shall nominate alternative persons, or the Council may require the consent holder to employ a specified Suitably Qualified Person or Persons at the consent holders cost.</w:t>
            </w:r>
          </w:p>
        </w:tc>
        <w:tc>
          <w:tcPr>
            <w:tcW w:w="6625" w:type="dxa"/>
          </w:tcPr>
          <w:p w14:paraId="00AA97F2" w14:textId="77777777" w:rsidR="00216374" w:rsidRPr="00E847D2" w:rsidRDefault="00216374" w:rsidP="00C71B40">
            <w:pPr>
              <w:contextualSpacing/>
              <w:rPr>
                <w:rFonts w:ascii="Arial" w:hAnsi="Arial" w:cs="Arial"/>
              </w:rPr>
            </w:pPr>
            <w:r w:rsidRPr="00E847D2">
              <w:rPr>
                <w:rFonts w:ascii="Arial" w:hAnsi="Arial" w:cs="Arial"/>
              </w:rPr>
              <w:t>The consent holder shall advise the names and professional qualifications of any Suitably Qualified Persons required in terms of Clause B(iii) of Part 3 of the Kapiti Coast District Council’s Subdivision and Development Principles and Requirements 2012.  Suitably Qualified Persons are required for, but not necessarily limited to, the following areas:</w:t>
            </w:r>
          </w:p>
          <w:p w14:paraId="2B93CD99" w14:textId="77777777" w:rsidR="00216374" w:rsidRPr="00E847D2" w:rsidRDefault="00216374" w:rsidP="00C71B40">
            <w:pPr>
              <w:pStyle w:val="ListParagraph"/>
              <w:widowControl w:val="0"/>
              <w:numPr>
                <w:ilvl w:val="0"/>
                <w:numId w:val="9"/>
              </w:numPr>
              <w:spacing w:after="0" w:line="240" w:lineRule="auto"/>
              <w:contextualSpacing/>
              <w:rPr>
                <w:rFonts w:cs="Arial"/>
                <w:color w:val="000000" w:themeColor="text1"/>
                <w:sz w:val="22"/>
                <w:szCs w:val="22"/>
                <w:lang w:eastAsia="en-NZ"/>
              </w:rPr>
            </w:pPr>
            <w:r w:rsidRPr="00E847D2">
              <w:rPr>
                <w:rFonts w:cs="Arial"/>
                <w:color w:val="000000" w:themeColor="text1"/>
                <w:sz w:val="22"/>
                <w:szCs w:val="22"/>
                <w:lang w:eastAsia="en-NZ"/>
              </w:rPr>
              <w:t>Civil Engineering;</w:t>
            </w:r>
          </w:p>
          <w:p w14:paraId="60432047" w14:textId="77777777" w:rsidR="00216374" w:rsidRPr="00E847D2" w:rsidRDefault="00216374" w:rsidP="00C71B40">
            <w:pPr>
              <w:pStyle w:val="ListParagraph"/>
              <w:numPr>
                <w:ilvl w:val="0"/>
                <w:numId w:val="9"/>
              </w:numPr>
              <w:spacing w:after="0" w:line="240" w:lineRule="auto"/>
              <w:contextualSpacing/>
              <w:rPr>
                <w:rFonts w:cs="Arial"/>
                <w:color w:val="000000" w:themeColor="text1"/>
                <w:sz w:val="22"/>
                <w:szCs w:val="22"/>
              </w:rPr>
            </w:pPr>
            <w:r w:rsidRPr="00E847D2">
              <w:rPr>
                <w:rFonts w:cs="Arial"/>
                <w:color w:val="000000" w:themeColor="text1"/>
                <w:sz w:val="22"/>
                <w:szCs w:val="22"/>
              </w:rPr>
              <w:t>Stormwater Design and construction;</w:t>
            </w:r>
          </w:p>
          <w:p w14:paraId="0A3A23E4" w14:textId="77777777" w:rsidR="00216374" w:rsidRPr="00E847D2" w:rsidRDefault="00216374" w:rsidP="00C71B40">
            <w:pPr>
              <w:pStyle w:val="ListParagraph"/>
              <w:numPr>
                <w:ilvl w:val="0"/>
                <w:numId w:val="9"/>
              </w:numPr>
              <w:spacing w:after="0" w:line="240" w:lineRule="auto"/>
              <w:contextualSpacing/>
              <w:rPr>
                <w:rFonts w:cs="Arial"/>
                <w:color w:val="000000" w:themeColor="text1"/>
                <w:sz w:val="22"/>
                <w:szCs w:val="22"/>
              </w:rPr>
            </w:pPr>
            <w:r w:rsidRPr="00E847D2">
              <w:rPr>
                <w:rFonts w:cs="Arial"/>
                <w:color w:val="000000" w:themeColor="text1"/>
                <w:sz w:val="22"/>
                <w:szCs w:val="22"/>
              </w:rPr>
              <w:t>Street Lighting Design;</w:t>
            </w:r>
          </w:p>
          <w:p w14:paraId="737FA6C2" w14:textId="77777777" w:rsidR="00216374" w:rsidRPr="00E847D2" w:rsidRDefault="00216374" w:rsidP="00C71B40">
            <w:pPr>
              <w:pStyle w:val="ListParagraph"/>
              <w:numPr>
                <w:ilvl w:val="0"/>
                <w:numId w:val="9"/>
              </w:numPr>
              <w:spacing w:after="0" w:line="240" w:lineRule="auto"/>
              <w:contextualSpacing/>
              <w:rPr>
                <w:rFonts w:cs="Arial"/>
                <w:color w:val="000000" w:themeColor="text1"/>
                <w:sz w:val="22"/>
                <w:szCs w:val="22"/>
              </w:rPr>
            </w:pPr>
            <w:r w:rsidRPr="00E847D2">
              <w:rPr>
                <w:rFonts w:cs="Arial"/>
                <w:color w:val="000000" w:themeColor="text1"/>
                <w:sz w:val="22"/>
                <w:szCs w:val="22"/>
              </w:rPr>
              <w:t>Earthworks design &amp; construction;</w:t>
            </w:r>
          </w:p>
          <w:p w14:paraId="032D64E1" w14:textId="77777777" w:rsidR="00216374" w:rsidRPr="00E847D2" w:rsidRDefault="00216374" w:rsidP="00C71B40">
            <w:pPr>
              <w:pStyle w:val="ListParagraph"/>
              <w:numPr>
                <w:ilvl w:val="0"/>
                <w:numId w:val="9"/>
              </w:numPr>
              <w:spacing w:after="0" w:line="240" w:lineRule="auto"/>
              <w:contextualSpacing/>
              <w:rPr>
                <w:rFonts w:cs="Arial"/>
                <w:color w:val="000000" w:themeColor="text1"/>
                <w:sz w:val="22"/>
                <w:szCs w:val="22"/>
              </w:rPr>
            </w:pPr>
            <w:r w:rsidRPr="00E847D2">
              <w:rPr>
                <w:rFonts w:cs="Arial"/>
                <w:color w:val="000000" w:themeColor="text1"/>
                <w:sz w:val="22"/>
                <w:szCs w:val="22"/>
              </w:rPr>
              <w:t>Road design &amp; construction;</w:t>
            </w:r>
          </w:p>
          <w:p w14:paraId="7F83BDB6" w14:textId="77777777" w:rsidR="00216374" w:rsidRPr="00E847D2" w:rsidRDefault="00216374" w:rsidP="00C71B40">
            <w:pPr>
              <w:pStyle w:val="ListParagraph"/>
              <w:numPr>
                <w:ilvl w:val="0"/>
                <w:numId w:val="9"/>
              </w:numPr>
              <w:spacing w:after="0" w:line="240" w:lineRule="auto"/>
              <w:contextualSpacing/>
              <w:rPr>
                <w:rFonts w:cs="Arial"/>
                <w:color w:val="000000" w:themeColor="text1"/>
                <w:sz w:val="22"/>
                <w:szCs w:val="22"/>
              </w:rPr>
            </w:pPr>
            <w:r w:rsidRPr="00E847D2">
              <w:rPr>
                <w:rFonts w:cs="Arial"/>
                <w:color w:val="000000" w:themeColor="text1"/>
                <w:sz w:val="22"/>
                <w:szCs w:val="22"/>
              </w:rPr>
              <w:t>Geotechnical Engineering;</w:t>
            </w:r>
          </w:p>
          <w:p w14:paraId="7C11F53D" w14:textId="77777777" w:rsidR="00216374" w:rsidRPr="00E847D2" w:rsidRDefault="00216374" w:rsidP="00C71B40">
            <w:pPr>
              <w:pStyle w:val="ListParagraph"/>
              <w:numPr>
                <w:ilvl w:val="0"/>
                <w:numId w:val="9"/>
              </w:numPr>
              <w:spacing w:after="0" w:line="240" w:lineRule="auto"/>
              <w:contextualSpacing/>
              <w:rPr>
                <w:rFonts w:cs="Arial"/>
                <w:color w:val="000000" w:themeColor="text1"/>
                <w:sz w:val="22"/>
                <w:szCs w:val="22"/>
              </w:rPr>
            </w:pPr>
            <w:r w:rsidRPr="00E847D2">
              <w:rPr>
                <w:rFonts w:cs="Arial"/>
                <w:color w:val="000000" w:themeColor="text1"/>
                <w:sz w:val="22"/>
                <w:szCs w:val="22"/>
              </w:rPr>
              <w:t>Water and wastewater design &amp; construction;</w:t>
            </w:r>
          </w:p>
          <w:p w14:paraId="57FA1B52" w14:textId="77777777" w:rsidR="00216374" w:rsidRPr="00E847D2" w:rsidRDefault="00216374" w:rsidP="00C71B40">
            <w:pPr>
              <w:pStyle w:val="ListParagraph"/>
              <w:numPr>
                <w:ilvl w:val="0"/>
                <w:numId w:val="9"/>
              </w:numPr>
              <w:spacing w:after="0" w:line="240" w:lineRule="auto"/>
              <w:contextualSpacing/>
              <w:rPr>
                <w:rFonts w:cs="Arial"/>
                <w:color w:val="000000" w:themeColor="text1"/>
                <w:sz w:val="22"/>
                <w:szCs w:val="22"/>
              </w:rPr>
            </w:pPr>
            <w:r w:rsidRPr="00E847D2">
              <w:rPr>
                <w:rFonts w:cs="Arial"/>
                <w:color w:val="000000" w:themeColor="text1"/>
                <w:sz w:val="22"/>
                <w:szCs w:val="22"/>
              </w:rPr>
              <w:t>Landscape design and construction; and</w:t>
            </w:r>
          </w:p>
          <w:p w14:paraId="30F703DD" w14:textId="77777777" w:rsidR="00216374" w:rsidRPr="00E847D2" w:rsidRDefault="00216374" w:rsidP="00C71B40">
            <w:pPr>
              <w:pStyle w:val="ListParagraph"/>
              <w:numPr>
                <w:ilvl w:val="0"/>
                <w:numId w:val="9"/>
              </w:numPr>
              <w:spacing w:after="0" w:line="240" w:lineRule="auto"/>
              <w:contextualSpacing/>
              <w:rPr>
                <w:rFonts w:cs="Arial"/>
                <w:color w:val="000000" w:themeColor="text1"/>
                <w:sz w:val="22"/>
                <w:szCs w:val="22"/>
              </w:rPr>
            </w:pPr>
            <w:r w:rsidRPr="00E847D2">
              <w:rPr>
                <w:rFonts w:cs="Arial"/>
                <w:color w:val="000000" w:themeColor="text1"/>
                <w:sz w:val="22"/>
                <w:szCs w:val="22"/>
              </w:rPr>
              <w:t>Road Safety Audits.</w:t>
            </w:r>
          </w:p>
          <w:p w14:paraId="0F5BFE6B" w14:textId="77777777" w:rsidR="00216374" w:rsidRPr="00E847D2" w:rsidRDefault="00216374" w:rsidP="00C71B40">
            <w:pPr>
              <w:rPr>
                <w:rFonts w:ascii="Arial" w:hAnsi="Arial" w:cs="Arial"/>
                <w:color w:val="000000" w:themeColor="text1"/>
              </w:rPr>
            </w:pPr>
          </w:p>
          <w:p w14:paraId="1E6EBAE3" w14:textId="573C0D23" w:rsidR="00216374" w:rsidRPr="007804E8" w:rsidRDefault="00216374" w:rsidP="00C71B40">
            <w:pPr>
              <w:rPr>
                <w:rFonts w:ascii="Arial" w:hAnsi="Arial" w:cs="Arial"/>
              </w:rPr>
            </w:pPr>
            <w:r w:rsidRPr="00E847D2">
              <w:rPr>
                <w:rFonts w:ascii="Arial" w:hAnsi="Arial" w:cs="Arial"/>
                <w:b/>
                <w:i/>
                <w:u w:val="single"/>
                <w:lang w:val="en-US" w:eastAsia="en-NZ"/>
              </w:rPr>
              <w:t>Note:</w:t>
            </w:r>
            <w:r w:rsidRPr="00E847D2">
              <w:rPr>
                <w:rFonts w:ascii="Arial" w:hAnsi="Arial" w:cs="Arial"/>
                <w:i/>
                <w:lang w:val="en-US" w:eastAsia="en-NZ"/>
              </w:rPr>
              <w:t xml:space="preserve"> If the Council considers any of the nominated persons are not acceptable then the consent holder shall nominate alternative persons, or the Council may require the consent holder to employ a specified Suitably Qualified Person or Persons at the consent holders cost.</w:t>
            </w:r>
          </w:p>
        </w:tc>
        <w:tc>
          <w:tcPr>
            <w:tcW w:w="3953" w:type="dxa"/>
          </w:tcPr>
          <w:p w14:paraId="190469DD" w14:textId="15E23423" w:rsidR="00216374" w:rsidRPr="007804E8" w:rsidRDefault="00216374">
            <w:pPr>
              <w:rPr>
                <w:rFonts w:ascii="Arial" w:hAnsi="Arial" w:cs="Arial"/>
              </w:rPr>
            </w:pPr>
            <w:r>
              <w:rPr>
                <w:rFonts w:ascii="Arial" w:hAnsi="Arial" w:cs="Arial"/>
              </w:rPr>
              <w:t>Agree with the condition in full.</w:t>
            </w:r>
          </w:p>
        </w:tc>
        <w:tc>
          <w:tcPr>
            <w:tcW w:w="3255" w:type="dxa"/>
          </w:tcPr>
          <w:p w14:paraId="3305DC61" w14:textId="6FD3B22D" w:rsidR="00216374" w:rsidRPr="007876A7" w:rsidRDefault="007876A7" w:rsidP="007876A7">
            <w:pPr>
              <w:pStyle w:val="ListParagraph"/>
              <w:numPr>
                <w:ilvl w:val="0"/>
                <w:numId w:val="16"/>
              </w:numPr>
              <w:spacing w:after="0" w:line="240" w:lineRule="auto"/>
              <w:rPr>
                <w:rFonts w:cs="Arial"/>
              </w:rPr>
            </w:pPr>
            <w:r w:rsidRPr="007876A7">
              <w:rPr>
                <w:rFonts w:cs="Arial"/>
              </w:rPr>
              <w:t>No variation</w:t>
            </w:r>
          </w:p>
        </w:tc>
      </w:tr>
      <w:tr w:rsidR="00216374" w:rsidRPr="007804E8" w14:paraId="199ABB44" w14:textId="02E43275" w:rsidTr="00216374">
        <w:tc>
          <w:tcPr>
            <w:tcW w:w="461" w:type="dxa"/>
          </w:tcPr>
          <w:p w14:paraId="6577CB2F" w14:textId="6D431062" w:rsidR="00216374" w:rsidRPr="007804E8" w:rsidRDefault="00216374">
            <w:pPr>
              <w:rPr>
                <w:rFonts w:ascii="Arial" w:hAnsi="Arial" w:cs="Arial"/>
              </w:rPr>
            </w:pPr>
            <w:r>
              <w:rPr>
                <w:rFonts w:ascii="Arial" w:hAnsi="Arial" w:cs="Arial"/>
              </w:rPr>
              <w:t>19</w:t>
            </w:r>
          </w:p>
        </w:tc>
        <w:tc>
          <w:tcPr>
            <w:tcW w:w="6627" w:type="dxa"/>
          </w:tcPr>
          <w:p w14:paraId="05C4BD86" w14:textId="4E5AAAED" w:rsidR="00216374" w:rsidRPr="00E847D2" w:rsidRDefault="00216374" w:rsidP="00E847D2">
            <w:pPr>
              <w:contextualSpacing/>
              <w:rPr>
                <w:rFonts w:ascii="Arial" w:hAnsi="Arial" w:cs="Arial"/>
              </w:rPr>
            </w:pPr>
            <w:r w:rsidRPr="00E847D2">
              <w:rPr>
                <w:rFonts w:ascii="Arial" w:hAnsi="Arial" w:cs="Arial"/>
              </w:rPr>
              <w:t>Prior to works commencing, the consent holder or their authorised representative, shall submit a Quality Assurance Plan (QA plan) for approval to the satisfaction of the Council’s Development Engineer.</w:t>
            </w:r>
          </w:p>
        </w:tc>
        <w:tc>
          <w:tcPr>
            <w:tcW w:w="6625" w:type="dxa"/>
          </w:tcPr>
          <w:p w14:paraId="67A76BAF" w14:textId="6276EC89" w:rsidR="00216374" w:rsidRPr="007804E8" w:rsidRDefault="00216374">
            <w:pPr>
              <w:rPr>
                <w:rFonts w:ascii="Arial" w:hAnsi="Arial" w:cs="Arial"/>
              </w:rPr>
            </w:pPr>
            <w:r w:rsidRPr="00E847D2">
              <w:rPr>
                <w:rFonts w:ascii="Arial" w:hAnsi="Arial" w:cs="Arial"/>
              </w:rPr>
              <w:t>Prior to works commencing, the consent holder or their authorised representative, shall submit a Quality Assurance Plan (QA plan) for approval to the satisfaction of the Council’s Development Engineer.</w:t>
            </w:r>
          </w:p>
        </w:tc>
        <w:tc>
          <w:tcPr>
            <w:tcW w:w="3953" w:type="dxa"/>
          </w:tcPr>
          <w:p w14:paraId="1CDB06A5" w14:textId="21F6E029" w:rsidR="00216374" w:rsidRPr="007804E8" w:rsidRDefault="00216374">
            <w:pPr>
              <w:rPr>
                <w:rFonts w:ascii="Arial" w:hAnsi="Arial" w:cs="Arial"/>
              </w:rPr>
            </w:pPr>
            <w:r>
              <w:rPr>
                <w:rFonts w:ascii="Arial" w:hAnsi="Arial" w:cs="Arial"/>
              </w:rPr>
              <w:t>Agree with the condition in full.</w:t>
            </w:r>
          </w:p>
        </w:tc>
        <w:tc>
          <w:tcPr>
            <w:tcW w:w="3255" w:type="dxa"/>
          </w:tcPr>
          <w:p w14:paraId="07707558" w14:textId="742C4FE1" w:rsidR="00216374" w:rsidRPr="007876A7" w:rsidRDefault="007876A7" w:rsidP="007876A7">
            <w:pPr>
              <w:pStyle w:val="ListParagraph"/>
              <w:numPr>
                <w:ilvl w:val="0"/>
                <w:numId w:val="16"/>
              </w:numPr>
              <w:spacing w:after="0" w:line="240" w:lineRule="auto"/>
              <w:rPr>
                <w:rFonts w:cs="Arial"/>
              </w:rPr>
            </w:pPr>
            <w:r w:rsidRPr="007876A7">
              <w:rPr>
                <w:rFonts w:cs="Arial"/>
              </w:rPr>
              <w:t>No variation</w:t>
            </w:r>
          </w:p>
        </w:tc>
      </w:tr>
      <w:tr w:rsidR="00216374" w:rsidRPr="007804E8" w14:paraId="67FAC9E0" w14:textId="0052655A" w:rsidTr="00216374">
        <w:tc>
          <w:tcPr>
            <w:tcW w:w="461" w:type="dxa"/>
          </w:tcPr>
          <w:p w14:paraId="78B01CD6" w14:textId="498CB789" w:rsidR="00216374" w:rsidRPr="007804E8" w:rsidRDefault="00216374">
            <w:pPr>
              <w:rPr>
                <w:rFonts w:ascii="Arial" w:hAnsi="Arial" w:cs="Arial"/>
              </w:rPr>
            </w:pPr>
            <w:r>
              <w:rPr>
                <w:rFonts w:ascii="Arial" w:hAnsi="Arial" w:cs="Arial"/>
              </w:rPr>
              <w:t>20</w:t>
            </w:r>
          </w:p>
        </w:tc>
        <w:tc>
          <w:tcPr>
            <w:tcW w:w="6627" w:type="dxa"/>
          </w:tcPr>
          <w:p w14:paraId="5641A27D" w14:textId="77777777" w:rsidR="00216374" w:rsidRPr="00E847D2" w:rsidRDefault="00216374" w:rsidP="00E847D2">
            <w:pPr>
              <w:contextualSpacing/>
              <w:rPr>
                <w:rFonts w:ascii="Arial" w:hAnsi="Arial" w:cs="Arial"/>
              </w:rPr>
            </w:pPr>
            <w:r w:rsidRPr="00E847D2">
              <w:rPr>
                <w:rFonts w:ascii="Arial" w:hAnsi="Arial" w:cs="Arial"/>
              </w:rPr>
              <w:t>The consent holder shall notify Council’s Development Engineer prior to commencement of the following stages of work, so that the Council’s Development Engineer, or their authorised representative, are present on site to inspect certain stages of the works.  These stages are as follows:</w:t>
            </w:r>
          </w:p>
          <w:p w14:paraId="2F037AA4" w14:textId="77777777" w:rsidR="00216374" w:rsidRPr="00E847D2" w:rsidRDefault="00216374" w:rsidP="00E847D2">
            <w:pPr>
              <w:pStyle w:val="ListParagraph"/>
              <w:widowControl w:val="0"/>
              <w:numPr>
                <w:ilvl w:val="0"/>
                <w:numId w:val="9"/>
              </w:numPr>
              <w:spacing w:after="0" w:line="240" w:lineRule="auto"/>
              <w:contextualSpacing/>
              <w:rPr>
                <w:rFonts w:cs="Arial"/>
                <w:color w:val="000000" w:themeColor="text1"/>
                <w:sz w:val="22"/>
                <w:szCs w:val="22"/>
                <w:lang w:eastAsia="en-NZ"/>
              </w:rPr>
            </w:pPr>
            <w:r w:rsidRPr="00E847D2">
              <w:rPr>
                <w:rFonts w:cs="Arial"/>
                <w:color w:val="000000" w:themeColor="text1"/>
                <w:sz w:val="22"/>
                <w:szCs w:val="22"/>
                <w:lang w:eastAsia="en-NZ"/>
              </w:rPr>
              <w:t>Commencement of works or recommencement after a substantial lapse;</w:t>
            </w:r>
          </w:p>
          <w:p w14:paraId="3384A844" w14:textId="77777777" w:rsidR="00216374" w:rsidRPr="00E847D2" w:rsidRDefault="00216374" w:rsidP="00E847D2">
            <w:pPr>
              <w:pStyle w:val="ListParagraph"/>
              <w:widowControl w:val="0"/>
              <w:numPr>
                <w:ilvl w:val="0"/>
                <w:numId w:val="9"/>
              </w:numPr>
              <w:spacing w:after="0" w:line="240" w:lineRule="auto"/>
              <w:contextualSpacing/>
              <w:rPr>
                <w:rFonts w:cs="Arial"/>
                <w:color w:val="000000" w:themeColor="text1"/>
                <w:sz w:val="22"/>
                <w:szCs w:val="22"/>
                <w:lang w:eastAsia="en-NZ"/>
              </w:rPr>
            </w:pPr>
            <w:r w:rsidRPr="00E847D2">
              <w:rPr>
                <w:rFonts w:cs="Arial"/>
                <w:color w:val="000000" w:themeColor="text1"/>
                <w:sz w:val="22"/>
                <w:szCs w:val="22"/>
                <w:lang w:eastAsia="en-NZ"/>
              </w:rPr>
              <w:t>Water reticulation connections and services prior to back fill;</w:t>
            </w:r>
          </w:p>
          <w:p w14:paraId="03380582" w14:textId="77777777" w:rsidR="00216374" w:rsidRPr="00E847D2" w:rsidRDefault="00216374" w:rsidP="00E847D2">
            <w:pPr>
              <w:pStyle w:val="ListParagraph"/>
              <w:widowControl w:val="0"/>
              <w:numPr>
                <w:ilvl w:val="0"/>
                <w:numId w:val="9"/>
              </w:numPr>
              <w:spacing w:after="0" w:line="240" w:lineRule="auto"/>
              <w:contextualSpacing/>
              <w:rPr>
                <w:rFonts w:cs="Arial"/>
                <w:color w:val="000000" w:themeColor="text1"/>
                <w:sz w:val="22"/>
                <w:szCs w:val="22"/>
                <w:lang w:eastAsia="en-NZ"/>
              </w:rPr>
            </w:pPr>
            <w:r w:rsidRPr="00E847D2">
              <w:rPr>
                <w:rFonts w:cs="Arial"/>
                <w:color w:val="000000" w:themeColor="text1"/>
                <w:sz w:val="22"/>
                <w:szCs w:val="22"/>
                <w:lang w:eastAsia="en-NZ"/>
              </w:rPr>
              <w:t>Wastewater services and construction of new manholes prior to back fill;</w:t>
            </w:r>
          </w:p>
          <w:p w14:paraId="173806AC" w14:textId="77777777" w:rsidR="00216374" w:rsidRPr="00E847D2" w:rsidRDefault="00216374" w:rsidP="00E847D2">
            <w:pPr>
              <w:pStyle w:val="ListParagraph"/>
              <w:widowControl w:val="0"/>
              <w:numPr>
                <w:ilvl w:val="0"/>
                <w:numId w:val="9"/>
              </w:numPr>
              <w:spacing w:after="0" w:line="240" w:lineRule="auto"/>
              <w:contextualSpacing/>
              <w:rPr>
                <w:rFonts w:cs="Arial"/>
                <w:color w:val="000000" w:themeColor="text1"/>
                <w:sz w:val="22"/>
                <w:szCs w:val="22"/>
                <w:lang w:eastAsia="en-NZ"/>
              </w:rPr>
            </w:pPr>
            <w:r w:rsidRPr="00E847D2">
              <w:rPr>
                <w:rFonts w:cs="Arial"/>
                <w:color w:val="000000" w:themeColor="text1"/>
                <w:sz w:val="22"/>
                <w:szCs w:val="22"/>
                <w:lang w:eastAsia="en-NZ"/>
              </w:rPr>
              <w:t>Completed earthworks and prepared subgrade (roading and footpaths);</w:t>
            </w:r>
          </w:p>
          <w:p w14:paraId="5B64C209" w14:textId="77777777" w:rsidR="00216374" w:rsidRPr="00E847D2" w:rsidRDefault="00216374" w:rsidP="00E847D2">
            <w:pPr>
              <w:pStyle w:val="ListParagraph"/>
              <w:widowControl w:val="0"/>
              <w:numPr>
                <w:ilvl w:val="0"/>
                <w:numId w:val="9"/>
              </w:numPr>
              <w:spacing w:after="0" w:line="240" w:lineRule="auto"/>
              <w:contextualSpacing/>
              <w:rPr>
                <w:rFonts w:cs="Arial"/>
                <w:color w:val="000000" w:themeColor="text1"/>
                <w:sz w:val="22"/>
                <w:szCs w:val="22"/>
                <w:lang w:eastAsia="en-NZ"/>
              </w:rPr>
            </w:pPr>
            <w:r w:rsidRPr="00E847D2">
              <w:rPr>
                <w:rFonts w:cs="Arial"/>
                <w:color w:val="000000" w:themeColor="text1"/>
                <w:sz w:val="22"/>
                <w:szCs w:val="22"/>
                <w:lang w:eastAsia="en-NZ"/>
              </w:rPr>
              <w:t>Finished base course before the commencement of road sealing;</w:t>
            </w:r>
          </w:p>
          <w:p w14:paraId="4374C409" w14:textId="77777777" w:rsidR="00216374" w:rsidRPr="00E847D2" w:rsidRDefault="00216374" w:rsidP="00E847D2">
            <w:pPr>
              <w:pStyle w:val="ListParagraph"/>
              <w:widowControl w:val="0"/>
              <w:numPr>
                <w:ilvl w:val="0"/>
                <w:numId w:val="9"/>
              </w:numPr>
              <w:spacing w:after="0" w:line="240" w:lineRule="auto"/>
              <w:contextualSpacing/>
              <w:rPr>
                <w:rFonts w:cs="Arial"/>
                <w:color w:val="000000" w:themeColor="text1"/>
                <w:sz w:val="22"/>
                <w:szCs w:val="22"/>
                <w:lang w:eastAsia="en-NZ"/>
              </w:rPr>
            </w:pPr>
            <w:r w:rsidRPr="00E847D2">
              <w:rPr>
                <w:rFonts w:cs="Arial"/>
                <w:color w:val="000000" w:themeColor="text1"/>
                <w:sz w:val="22"/>
                <w:szCs w:val="22"/>
                <w:lang w:eastAsia="en-NZ"/>
              </w:rPr>
              <w:t>Roads during Benkelman Beam testing (and NDM if required):</w:t>
            </w:r>
          </w:p>
          <w:p w14:paraId="71917544" w14:textId="77777777" w:rsidR="00216374" w:rsidRPr="00E847D2" w:rsidRDefault="00216374" w:rsidP="00E847D2">
            <w:pPr>
              <w:pStyle w:val="ListParagraph"/>
              <w:widowControl w:val="0"/>
              <w:numPr>
                <w:ilvl w:val="0"/>
                <w:numId w:val="9"/>
              </w:numPr>
              <w:spacing w:after="0" w:line="240" w:lineRule="auto"/>
              <w:contextualSpacing/>
              <w:rPr>
                <w:rFonts w:cs="Arial"/>
                <w:color w:val="000000" w:themeColor="text1"/>
                <w:sz w:val="22"/>
                <w:szCs w:val="22"/>
                <w:lang w:eastAsia="en-NZ"/>
              </w:rPr>
            </w:pPr>
            <w:r w:rsidRPr="00E847D2">
              <w:rPr>
                <w:rFonts w:cs="Arial"/>
                <w:color w:val="000000" w:themeColor="text1"/>
                <w:sz w:val="22"/>
                <w:szCs w:val="22"/>
                <w:lang w:eastAsia="en-NZ"/>
              </w:rPr>
              <w:t>Road sealing – waterproof and final seal coat;</w:t>
            </w:r>
          </w:p>
          <w:p w14:paraId="600ED294" w14:textId="17FA9417" w:rsidR="00216374" w:rsidRPr="00E847D2" w:rsidRDefault="00216374" w:rsidP="00E847D2">
            <w:pPr>
              <w:pStyle w:val="ListParagraph"/>
              <w:widowControl w:val="0"/>
              <w:numPr>
                <w:ilvl w:val="0"/>
                <w:numId w:val="9"/>
              </w:numPr>
              <w:spacing w:after="0" w:line="240" w:lineRule="auto"/>
              <w:contextualSpacing/>
              <w:rPr>
                <w:rFonts w:cs="Arial"/>
                <w:sz w:val="22"/>
                <w:szCs w:val="22"/>
              </w:rPr>
            </w:pPr>
            <w:r w:rsidRPr="00E847D2">
              <w:rPr>
                <w:rFonts w:cs="Arial"/>
                <w:color w:val="000000" w:themeColor="text1"/>
                <w:sz w:val="22"/>
                <w:szCs w:val="22"/>
                <w:lang w:eastAsia="en-NZ"/>
              </w:rPr>
              <w:t>Final inspection.</w:t>
            </w:r>
          </w:p>
        </w:tc>
        <w:tc>
          <w:tcPr>
            <w:tcW w:w="6625" w:type="dxa"/>
          </w:tcPr>
          <w:p w14:paraId="54153946" w14:textId="732161D5" w:rsidR="00216374" w:rsidRPr="00E847D2" w:rsidRDefault="00216374" w:rsidP="00C71B40">
            <w:pPr>
              <w:contextualSpacing/>
              <w:rPr>
                <w:rFonts w:ascii="Arial" w:hAnsi="Arial" w:cs="Arial"/>
              </w:rPr>
            </w:pPr>
            <w:r w:rsidRPr="00E847D2">
              <w:rPr>
                <w:rFonts w:ascii="Arial" w:hAnsi="Arial" w:cs="Arial"/>
              </w:rPr>
              <w:t xml:space="preserve">The consent holder shall notify Council’s </w:t>
            </w:r>
            <w:r w:rsidR="002C24EC" w:rsidRPr="002C24EC">
              <w:rPr>
                <w:rFonts w:ascii="Arial" w:hAnsi="Arial" w:cs="Arial"/>
                <w:u w:val="single"/>
              </w:rPr>
              <w:t>consent authority</w:t>
            </w:r>
            <w:r w:rsidRPr="00E847D2">
              <w:rPr>
                <w:rFonts w:ascii="Arial" w:hAnsi="Arial" w:cs="Arial"/>
              </w:rPr>
              <w:t xml:space="preserve"> prior to commencement of the following stages of work, so that the Council’s Development Engineer, or their authorised representative, are present on site to inspect certain stages of the works.  These stages are as follows:</w:t>
            </w:r>
          </w:p>
          <w:p w14:paraId="4D4305F9" w14:textId="77777777" w:rsidR="00216374" w:rsidRPr="00E847D2" w:rsidRDefault="00216374" w:rsidP="00C71B40">
            <w:pPr>
              <w:pStyle w:val="ListParagraph"/>
              <w:widowControl w:val="0"/>
              <w:numPr>
                <w:ilvl w:val="0"/>
                <w:numId w:val="9"/>
              </w:numPr>
              <w:spacing w:after="0" w:line="240" w:lineRule="auto"/>
              <w:contextualSpacing/>
              <w:rPr>
                <w:rFonts w:cs="Arial"/>
                <w:color w:val="000000" w:themeColor="text1"/>
                <w:sz w:val="22"/>
                <w:szCs w:val="22"/>
                <w:lang w:eastAsia="en-NZ"/>
              </w:rPr>
            </w:pPr>
            <w:r w:rsidRPr="00E847D2">
              <w:rPr>
                <w:rFonts w:cs="Arial"/>
                <w:color w:val="000000" w:themeColor="text1"/>
                <w:sz w:val="22"/>
                <w:szCs w:val="22"/>
                <w:lang w:eastAsia="en-NZ"/>
              </w:rPr>
              <w:t>Commencement of works or recommencement after a substantial lapse;</w:t>
            </w:r>
          </w:p>
          <w:p w14:paraId="1F490F9B" w14:textId="77777777" w:rsidR="00216374" w:rsidRPr="00E847D2" w:rsidRDefault="00216374" w:rsidP="00C71B40">
            <w:pPr>
              <w:pStyle w:val="ListParagraph"/>
              <w:widowControl w:val="0"/>
              <w:numPr>
                <w:ilvl w:val="0"/>
                <w:numId w:val="9"/>
              </w:numPr>
              <w:spacing w:after="0" w:line="240" w:lineRule="auto"/>
              <w:contextualSpacing/>
              <w:rPr>
                <w:rFonts w:cs="Arial"/>
                <w:color w:val="000000" w:themeColor="text1"/>
                <w:sz w:val="22"/>
                <w:szCs w:val="22"/>
                <w:lang w:eastAsia="en-NZ"/>
              </w:rPr>
            </w:pPr>
            <w:r w:rsidRPr="00E847D2">
              <w:rPr>
                <w:rFonts w:cs="Arial"/>
                <w:color w:val="000000" w:themeColor="text1"/>
                <w:sz w:val="22"/>
                <w:szCs w:val="22"/>
                <w:lang w:eastAsia="en-NZ"/>
              </w:rPr>
              <w:t>Water reticulation connections and services prior to back fill;</w:t>
            </w:r>
          </w:p>
          <w:p w14:paraId="50E8613C" w14:textId="77777777" w:rsidR="00216374" w:rsidRPr="00E847D2" w:rsidRDefault="00216374" w:rsidP="00C71B40">
            <w:pPr>
              <w:pStyle w:val="ListParagraph"/>
              <w:widowControl w:val="0"/>
              <w:numPr>
                <w:ilvl w:val="0"/>
                <w:numId w:val="9"/>
              </w:numPr>
              <w:spacing w:after="0" w:line="240" w:lineRule="auto"/>
              <w:contextualSpacing/>
              <w:rPr>
                <w:rFonts w:cs="Arial"/>
                <w:color w:val="000000" w:themeColor="text1"/>
                <w:sz w:val="22"/>
                <w:szCs w:val="22"/>
                <w:lang w:eastAsia="en-NZ"/>
              </w:rPr>
            </w:pPr>
            <w:r w:rsidRPr="00E847D2">
              <w:rPr>
                <w:rFonts w:cs="Arial"/>
                <w:color w:val="000000" w:themeColor="text1"/>
                <w:sz w:val="22"/>
                <w:szCs w:val="22"/>
                <w:lang w:eastAsia="en-NZ"/>
              </w:rPr>
              <w:t>Wastewater services and construction of new manholes prior to back fill;</w:t>
            </w:r>
          </w:p>
          <w:p w14:paraId="7DE70FE9" w14:textId="77777777" w:rsidR="00216374" w:rsidRPr="00E847D2" w:rsidRDefault="00216374" w:rsidP="00C71B40">
            <w:pPr>
              <w:pStyle w:val="ListParagraph"/>
              <w:widowControl w:val="0"/>
              <w:numPr>
                <w:ilvl w:val="0"/>
                <w:numId w:val="9"/>
              </w:numPr>
              <w:spacing w:after="0" w:line="240" w:lineRule="auto"/>
              <w:contextualSpacing/>
              <w:rPr>
                <w:rFonts w:cs="Arial"/>
                <w:color w:val="000000" w:themeColor="text1"/>
                <w:sz w:val="22"/>
                <w:szCs w:val="22"/>
                <w:lang w:eastAsia="en-NZ"/>
              </w:rPr>
            </w:pPr>
            <w:r w:rsidRPr="00E847D2">
              <w:rPr>
                <w:rFonts w:cs="Arial"/>
                <w:color w:val="000000" w:themeColor="text1"/>
                <w:sz w:val="22"/>
                <w:szCs w:val="22"/>
                <w:lang w:eastAsia="en-NZ"/>
              </w:rPr>
              <w:t>Completed earthworks and prepared subgrade (roading and footpaths);</w:t>
            </w:r>
          </w:p>
          <w:p w14:paraId="245A6B09" w14:textId="77777777" w:rsidR="00216374" w:rsidRPr="00E847D2" w:rsidRDefault="00216374" w:rsidP="00C71B40">
            <w:pPr>
              <w:pStyle w:val="ListParagraph"/>
              <w:widowControl w:val="0"/>
              <w:numPr>
                <w:ilvl w:val="0"/>
                <w:numId w:val="9"/>
              </w:numPr>
              <w:spacing w:after="0" w:line="240" w:lineRule="auto"/>
              <w:contextualSpacing/>
              <w:rPr>
                <w:rFonts w:cs="Arial"/>
                <w:color w:val="000000" w:themeColor="text1"/>
                <w:sz w:val="22"/>
                <w:szCs w:val="22"/>
                <w:lang w:eastAsia="en-NZ"/>
              </w:rPr>
            </w:pPr>
            <w:r w:rsidRPr="00E847D2">
              <w:rPr>
                <w:rFonts w:cs="Arial"/>
                <w:color w:val="000000" w:themeColor="text1"/>
                <w:sz w:val="22"/>
                <w:szCs w:val="22"/>
                <w:lang w:eastAsia="en-NZ"/>
              </w:rPr>
              <w:t>Finished base course before the commencement of road sealing;</w:t>
            </w:r>
          </w:p>
          <w:p w14:paraId="3BC908D1" w14:textId="77777777" w:rsidR="00216374" w:rsidRPr="00E847D2" w:rsidRDefault="00216374" w:rsidP="00C71B40">
            <w:pPr>
              <w:pStyle w:val="ListParagraph"/>
              <w:widowControl w:val="0"/>
              <w:numPr>
                <w:ilvl w:val="0"/>
                <w:numId w:val="9"/>
              </w:numPr>
              <w:spacing w:after="0" w:line="240" w:lineRule="auto"/>
              <w:contextualSpacing/>
              <w:rPr>
                <w:rFonts w:cs="Arial"/>
                <w:color w:val="000000" w:themeColor="text1"/>
                <w:sz w:val="22"/>
                <w:szCs w:val="22"/>
                <w:lang w:eastAsia="en-NZ"/>
              </w:rPr>
            </w:pPr>
            <w:r w:rsidRPr="00E847D2">
              <w:rPr>
                <w:rFonts w:cs="Arial"/>
                <w:color w:val="000000" w:themeColor="text1"/>
                <w:sz w:val="22"/>
                <w:szCs w:val="22"/>
                <w:lang w:eastAsia="en-NZ"/>
              </w:rPr>
              <w:t>Roads during Benkelman Beam testing (and NDM if required):</w:t>
            </w:r>
          </w:p>
          <w:p w14:paraId="2A641DE2" w14:textId="77777777" w:rsidR="00216374" w:rsidRPr="00E847D2" w:rsidRDefault="00216374" w:rsidP="00C71B40">
            <w:pPr>
              <w:pStyle w:val="ListParagraph"/>
              <w:widowControl w:val="0"/>
              <w:numPr>
                <w:ilvl w:val="0"/>
                <w:numId w:val="9"/>
              </w:numPr>
              <w:spacing w:after="0" w:line="240" w:lineRule="auto"/>
              <w:contextualSpacing/>
              <w:rPr>
                <w:rFonts w:cs="Arial"/>
                <w:color w:val="000000" w:themeColor="text1"/>
                <w:sz w:val="22"/>
                <w:szCs w:val="22"/>
                <w:lang w:eastAsia="en-NZ"/>
              </w:rPr>
            </w:pPr>
            <w:r w:rsidRPr="00E847D2">
              <w:rPr>
                <w:rFonts w:cs="Arial"/>
                <w:color w:val="000000" w:themeColor="text1"/>
                <w:sz w:val="22"/>
                <w:szCs w:val="22"/>
                <w:lang w:eastAsia="en-NZ"/>
              </w:rPr>
              <w:t>Road sealing – waterproof and final seal coat;</w:t>
            </w:r>
          </w:p>
          <w:p w14:paraId="33B15E6B" w14:textId="5DDB266A" w:rsidR="00216374" w:rsidRPr="007804E8" w:rsidRDefault="00216374" w:rsidP="00C71B40">
            <w:pPr>
              <w:rPr>
                <w:rFonts w:ascii="Arial" w:hAnsi="Arial" w:cs="Arial"/>
              </w:rPr>
            </w:pPr>
            <w:r w:rsidRPr="00E847D2">
              <w:rPr>
                <w:rFonts w:ascii="Arial" w:hAnsi="Arial" w:cs="Arial"/>
                <w:color w:val="000000" w:themeColor="text1"/>
                <w:lang w:eastAsia="en-NZ"/>
              </w:rPr>
              <w:t>Final inspection.</w:t>
            </w:r>
          </w:p>
        </w:tc>
        <w:tc>
          <w:tcPr>
            <w:tcW w:w="3953" w:type="dxa"/>
          </w:tcPr>
          <w:p w14:paraId="368002DE" w14:textId="17023646" w:rsidR="00216374" w:rsidRPr="007804E8" w:rsidRDefault="00216374">
            <w:pPr>
              <w:rPr>
                <w:rFonts w:ascii="Arial" w:hAnsi="Arial" w:cs="Arial"/>
              </w:rPr>
            </w:pPr>
            <w:r>
              <w:rPr>
                <w:rFonts w:ascii="Arial" w:hAnsi="Arial" w:cs="Arial"/>
              </w:rPr>
              <w:t>Agree with the condition in full.</w:t>
            </w:r>
          </w:p>
        </w:tc>
        <w:tc>
          <w:tcPr>
            <w:tcW w:w="3255" w:type="dxa"/>
          </w:tcPr>
          <w:p w14:paraId="7406D086" w14:textId="0748AA0C" w:rsidR="00216374" w:rsidRPr="007876A7" w:rsidRDefault="002C24EC" w:rsidP="007876A7">
            <w:pPr>
              <w:pStyle w:val="ListParagraph"/>
              <w:numPr>
                <w:ilvl w:val="0"/>
                <w:numId w:val="16"/>
              </w:numPr>
              <w:spacing w:after="0" w:line="240" w:lineRule="auto"/>
              <w:rPr>
                <w:rFonts w:cs="Arial"/>
              </w:rPr>
            </w:pPr>
            <w:r w:rsidRPr="007876A7">
              <w:rPr>
                <w:rFonts w:cs="Arial"/>
              </w:rPr>
              <w:t>Accept</w:t>
            </w:r>
            <w:r>
              <w:rPr>
                <w:rFonts w:cs="Arial"/>
              </w:rPr>
              <w:t xml:space="preserve"> with position wording change</w:t>
            </w:r>
          </w:p>
        </w:tc>
      </w:tr>
      <w:tr w:rsidR="00216374" w:rsidRPr="007804E8" w14:paraId="6AD54ACB" w14:textId="447AA762" w:rsidTr="00216374">
        <w:tc>
          <w:tcPr>
            <w:tcW w:w="461" w:type="dxa"/>
          </w:tcPr>
          <w:p w14:paraId="56391C63" w14:textId="1671FC26" w:rsidR="00216374" w:rsidRPr="007804E8" w:rsidRDefault="00216374">
            <w:pPr>
              <w:rPr>
                <w:rFonts w:ascii="Arial" w:hAnsi="Arial" w:cs="Arial"/>
              </w:rPr>
            </w:pPr>
            <w:r>
              <w:rPr>
                <w:rFonts w:ascii="Arial" w:hAnsi="Arial" w:cs="Arial"/>
              </w:rPr>
              <w:lastRenderedPageBreak/>
              <w:t>21</w:t>
            </w:r>
          </w:p>
        </w:tc>
        <w:tc>
          <w:tcPr>
            <w:tcW w:w="6627" w:type="dxa"/>
          </w:tcPr>
          <w:p w14:paraId="1B1F7E4E" w14:textId="7A1CE820" w:rsidR="00216374" w:rsidRPr="00E847D2" w:rsidRDefault="00216374" w:rsidP="00E847D2">
            <w:pPr>
              <w:contextualSpacing/>
              <w:rPr>
                <w:rFonts w:ascii="Arial" w:hAnsi="Arial" w:cs="Arial"/>
              </w:rPr>
            </w:pPr>
            <w:r>
              <w:rPr>
                <w:rFonts w:ascii="Arial" w:hAnsi="Arial" w:cs="Arial"/>
              </w:rPr>
              <w:t>T</w:t>
            </w:r>
            <w:r w:rsidRPr="00E847D2">
              <w:rPr>
                <w:rFonts w:ascii="Arial" w:hAnsi="Arial" w:cs="Arial"/>
              </w:rPr>
              <w:t>he consent holder shall prepare and submit to the Council’s Development Engineer</w:t>
            </w:r>
            <w:r>
              <w:rPr>
                <w:rFonts w:ascii="Arial" w:hAnsi="Arial" w:cs="Arial"/>
              </w:rPr>
              <w:t xml:space="preserve"> for approval</w:t>
            </w:r>
            <w:r w:rsidRPr="00E847D2">
              <w:rPr>
                <w:rFonts w:ascii="Arial" w:hAnsi="Arial" w:cs="Arial"/>
              </w:rPr>
              <w:t xml:space="preserve"> a final Construction Environmental Management Plan, which shall include how the construction effects will be managed throughout the construction period.</w:t>
            </w:r>
          </w:p>
        </w:tc>
        <w:tc>
          <w:tcPr>
            <w:tcW w:w="6625" w:type="dxa"/>
          </w:tcPr>
          <w:p w14:paraId="223D2757" w14:textId="5E12FA08" w:rsidR="00216374" w:rsidRPr="00E847D2" w:rsidRDefault="00216374">
            <w:pPr>
              <w:rPr>
                <w:rFonts w:ascii="Arial" w:hAnsi="Arial" w:cs="Arial"/>
              </w:rPr>
            </w:pPr>
            <w:r w:rsidRPr="00E847D2">
              <w:rPr>
                <w:rFonts w:ascii="Arial" w:hAnsi="Arial" w:cs="Arial"/>
              </w:rPr>
              <w:t xml:space="preserve">Prior to works commencing, the consent holder shall prepare and submit a final Construction Environmental Management Plan for approval to the satisfaction of the </w:t>
            </w:r>
            <w:r w:rsidR="002C24EC" w:rsidRPr="002C24EC">
              <w:rPr>
                <w:rFonts w:ascii="Arial" w:hAnsi="Arial" w:cs="Arial"/>
                <w:u w:val="single"/>
              </w:rPr>
              <w:t>consent authority</w:t>
            </w:r>
            <w:r w:rsidRPr="00E847D2">
              <w:rPr>
                <w:rFonts w:ascii="Arial" w:hAnsi="Arial" w:cs="Arial"/>
              </w:rPr>
              <w:t>, which shall include how the construction effects will be managed throughout the construction period.</w:t>
            </w:r>
          </w:p>
        </w:tc>
        <w:tc>
          <w:tcPr>
            <w:tcW w:w="3953" w:type="dxa"/>
          </w:tcPr>
          <w:p w14:paraId="1F1B0681" w14:textId="42291CDA" w:rsidR="00216374" w:rsidRPr="007804E8" w:rsidRDefault="00216374">
            <w:pPr>
              <w:rPr>
                <w:rFonts w:ascii="Arial" w:hAnsi="Arial" w:cs="Arial"/>
              </w:rPr>
            </w:pPr>
            <w:r>
              <w:rPr>
                <w:rFonts w:ascii="Arial" w:hAnsi="Arial" w:cs="Arial"/>
              </w:rPr>
              <w:t>Agree with the condition but have suggested some minor re-wording for consistency.</w:t>
            </w:r>
          </w:p>
        </w:tc>
        <w:tc>
          <w:tcPr>
            <w:tcW w:w="3255" w:type="dxa"/>
          </w:tcPr>
          <w:p w14:paraId="307441EE" w14:textId="7D365427" w:rsidR="00216374" w:rsidRPr="007876A7" w:rsidRDefault="007876A7" w:rsidP="007876A7">
            <w:pPr>
              <w:pStyle w:val="ListParagraph"/>
              <w:numPr>
                <w:ilvl w:val="0"/>
                <w:numId w:val="16"/>
              </w:numPr>
              <w:spacing w:after="0" w:line="240" w:lineRule="auto"/>
              <w:rPr>
                <w:rFonts w:cs="Arial"/>
              </w:rPr>
            </w:pPr>
            <w:r w:rsidRPr="007876A7">
              <w:rPr>
                <w:rFonts w:cs="Arial"/>
              </w:rPr>
              <w:t>Accept</w:t>
            </w:r>
            <w:r w:rsidR="002C24EC">
              <w:rPr>
                <w:rFonts w:cs="Arial"/>
              </w:rPr>
              <w:t xml:space="preserve"> </w:t>
            </w:r>
            <w:r w:rsidR="002C24EC">
              <w:rPr>
                <w:rFonts w:cs="Arial"/>
              </w:rPr>
              <w:t>with position wording change</w:t>
            </w:r>
            <w:r w:rsidR="002C24EC">
              <w:rPr>
                <w:rFonts w:cs="Arial"/>
              </w:rPr>
              <w:t xml:space="preserve"> </w:t>
            </w:r>
          </w:p>
        </w:tc>
      </w:tr>
      <w:tr w:rsidR="00216374" w:rsidRPr="007804E8" w14:paraId="3F6EC280" w14:textId="77120D71" w:rsidTr="00216374">
        <w:tc>
          <w:tcPr>
            <w:tcW w:w="461" w:type="dxa"/>
          </w:tcPr>
          <w:p w14:paraId="51A5D4C6" w14:textId="7FBC3A0A" w:rsidR="00216374" w:rsidRPr="007804E8" w:rsidRDefault="00216374" w:rsidP="00C71B40">
            <w:pPr>
              <w:rPr>
                <w:rFonts w:ascii="Arial" w:hAnsi="Arial" w:cs="Arial"/>
              </w:rPr>
            </w:pPr>
            <w:r>
              <w:rPr>
                <w:rFonts w:ascii="Arial" w:hAnsi="Arial" w:cs="Arial"/>
              </w:rPr>
              <w:t>22</w:t>
            </w:r>
          </w:p>
        </w:tc>
        <w:tc>
          <w:tcPr>
            <w:tcW w:w="6627" w:type="dxa"/>
          </w:tcPr>
          <w:p w14:paraId="13A335F9" w14:textId="0B40E4F0" w:rsidR="00216374" w:rsidRPr="007804E8" w:rsidRDefault="00216374" w:rsidP="00C71B40">
            <w:pPr>
              <w:contextualSpacing/>
              <w:rPr>
                <w:rFonts w:ascii="Arial" w:hAnsi="Arial" w:cs="Arial"/>
              </w:rPr>
            </w:pPr>
            <w:r w:rsidRPr="00E847D2">
              <w:rPr>
                <w:rFonts w:ascii="Arial" w:hAnsi="Arial" w:cs="Arial"/>
              </w:rPr>
              <w:t>All earthworks and construction activities shall be undertaken in accordance with the approved construction environmental management plan (CEMP) under Condition 10 above. Any proposed amendments to the CEMP shall be submitted to the Council’s Development Engineer for consideration and approval. No work shall commence until amendments to the CEMP has been approved by the Council’s Development Engineer.</w:t>
            </w:r>
          </w:p>
        </w:tc>
        <w:tc>
          <w:tcPr>
            <w:tcW w:w="6625" w:type="dxa"/>
          </w:tcPr>
          <w:p w14:paraId="775A5E68" w14:textId="5F77346F" w:rsidR="00216374" w:rsidRPr="007804E8" w:rsidRDefault="00216374" w:rsidP="00C71B40">
            <w:pPr>
              <w:rPr>
                <w:rFonts w:ascii="Arial" w:hAnsi="Arial" w:cs="Arial"/>
              </w:rPr>
            </w:pPr>
            <w:r w:rsidRPr="00E847D2">
              <w:rPr>
                <w:rFonts w:ascii="Arial" w:hAnsi="Arial" w:cs="Arial"/>
              </w:rPr>
              <w:t xml:space="preserve">All earthworks and construction activities shall be undertaken in accordance with the approved construction environmental management plan (CEMP) under Condition </w:t>
            </w:r>
            <w:r w:rsidR="007876A7">
              <w:rPr>
                <w:rFonts w:ascii="Arial" w:hAnsi="Arial" w:cs="Arial"/>
              </w:rPr>
              <w:t>21</w:t>
            </w:r>
            <w:r w:rsidRPr="00E847D2">
              <w:rPr>
                <w:rFonts w:ascii="Arial" w:hAnsi="Arial" w:cs="Arial"/>
              </w:rPr>
              <w:t xml:space="preserve"> above. Any proposed amendments to the CEMP shall be submitted to the Council’s Development Engineer for consideration and approval. No work shall commence until amendments to the CEMP has been approved by the Council’s Development Engineer.</w:t>
            </w:r>
          </w:p>
        </w:tc>
        <w:tc>
          <w:tcPr>
            <w:tcW w:w="3953" w:type="dxa"/>
          </w:tcPr>
          <w:p w14:paraId="60E4AA86" w14:textId="14CAC660" w:rsidR="00216374" w:rsidRPr="007804E8" w:rsidRDefault="00216374" w:rsidP="00C71B40">
            <w:pPr>
              <w:rPr>
                <w:rFonts w:ascii="Arial" w:hAnsi="Arial" w:cs="Arial"/>
              </w:rPr>
            </w:pPr>
            <w:r>
              <w:rPr>
                <w:rFonts w:ascii="Arial" w:hAnsi="Arial" w:cs="Arial"/>
              </w:rPr>
              <w:t>Agree with the condition but it needs to be amended to refer to correct condition, not condition 10.</w:t>
            </w:r>
          </w:p>
        </w:tc>
        <w:tc>
          <w:tcPr>
            <w:tcW w:w="3255" w:type="dxa"/>
          </w:tcPr>
          <w:p w14:paraId="0A9A9AEB" w14:textId="06BC3541" w:rsidR="00216374" w:rsidRPr="007876A7" w:rsidRDefault="007876A7" w:rsidP="007876A7">
            <w:pPr>
              <w:pStyle w:val="ListParagraph"/>
              <w:numPr>
                <w:ilvl w:val="0"/>
                <w:numId w:val="16"/>
              </w:numPr>
              <w:spacing w:after="0" w:line="240" w:lineRule="auto"/>
              <w:rPr>
                <w:rFonts w:cs="Arial"/>
              </w:rPr>
            </w:pPr>
            <w:r w:rsidRPr="007876A7">
              <w:rPr>
                <w:rFonts w:cs="Arial"/>
              </w:rPr>
              <w:t>Accept</w:t>
            </w:r>
          </w:p>
        </w:tc>
      </w:tr>
      <w:tr w:rsidR="00216374" w:rsidRPr="007804E8" w14:paraId="6B3D5B8C" w14:textId="6835EE61" w:rsidTr="00216374">
        <w:tc>
          <w:tcPr>
            <w:tcW w:w="461" w:type="dxa"/>
          </w:tcPr>
          <w:p w14:paraId="3714F4FE" w14:textId="77777777" w:rsidR="00216374" w:rsidRPr="007804E8" w:rsidRDefault="00216374" w:rsidP="00C71B40">
            <w:pPr>
              <w:rPr>
                <w:rFonts w:ascii="Arial" w:hAnsi="Arial" w:cs="Arial"/>
              </w:rPr>
            </w:pPr>
          </w:p>
        </w:tc>
        <w:tc>
          <w:tcPr>
            <w:tcW w:w="6627" w:type="dxa"/>
          </w:tcPr>
          <w:p w14:paraId="3A0782CD" w14:textId="77777777" w:rsidR="00216374" w:rsidRPr="00CE1AFA" w:rsidRDefault="00216374" w:rsidP="00C71B40">
            <w:pPr>
              <w:rPr>
                <w:rFonts w:ascii="Arial" w:hAnsi="Arial" w:cs="Arial"/>
                <w:u w:val="single"/>
              </w:rPr>
            </w:pPr>
          </w:p>
        </w:tc>
        <w:tc>
          <w:tcPr>
            <w:tcW w:w="6625" w:type="dxa"/>
          </w:tcPr>
          <w:p w14:paraId="4D31B3BC" w14:textId="460F4D6B" w:rsidR="00216374" w:rsidRPr="007804E8" w:rsidRDefault="00216374" w:rsidP="00C71B40">
            <w:pPr>
              <w:contextualSpacing/>
              <w:rPr>
                <w:rFonts w:ascii="Arial" w:hAnsi="Arial" w:cs="Arial"/>
              </w:rPr>
            </w:pPr>
            <w:r w:rsidRPr="00CE1AFA">
              <w:rPr>
                <w:rFonts w:ascii="Arial" w:hAnsi="Arial" w:cs="Arial"/>
                <w:color w:val="000000"/>
                <w:shd w:val="clear" w:color="auto" w:fill="FFFFFF"/>
              </w:rPr>
              <w:t xml:space="preserve">Prior to works commencing the consent holder shall ensure that a Construction Traffic Management Plan is approved by Kāpiti Coast District Council. </w:t>
            </w:r>
          </w:p>
        </w:tc>
        <w:tc>
          <w:tcPr>
            <w:tcW w:w="3953" w:type="dxa"/>
          </w:tcPr>
          <w:p w14:paraId="06C91528" w14:textId="5691FBDB" w:rsidR="00216374" w:rsidRPr="007804E8" w:rsidRDefault="00216374" w:rsidP="00C71B40">
            <w:pPr>
              <w:rPr>
                <w:rFonts w:ascii="Arial" w:hAnsi="Arial" w:cs="Arial"/>
              </w:rPr>
            </w:pPr>
            <w:r>
              <w:rPr>
                <w:rFonts w:ascii="Arial" w:hAnsi="Arial" w:cs="Arial"/>
              </w:rPr>
              <w:t>Proposed to shift this condition from condition 11 to be under the heading ‘prior to works commencing’ and minor rewording suggested for consistency.</w:t>
            </w:r>
          </w:p>
        </w:tc>
        <w:tc>
          <w:tcPr>
            <w:tcW w:w="3255" w:type="dxa"/>
          </w:tcPr>
          <w:p w14:paraId="7806E43D" w14:textId="671A6845" w:rsidR="00216374" w:rsidRPr="00A8101A" w:rsidRDefault="00A8101A" w:rsidP="00A8101A">
            <w:pPr>
              <w:pStyle w:val="ListParagraph"/>
              <w:numPr>
                <w:ilvl w:val="0"/>
                <w:numId w:val="16"/>
              </w:numPr>
              <w:spacing w:after="0" w:line="240" w:lineRule="auto"/>
              <w:rPr>
                <w:rFonts w:cs="Arial"/>
              </w:rPr>
            </w:pPr>
            <w:r w:rsidRPr="00A8101A">
              <w:rPr>
                <w:rFonts w:cs="Arial"/>
              </w:rPr>
              <w:t>Accept</w:t>
            </w:r>
          </w:p>
        </w:tc>
      </w:tr>
      <w:tr w:rsidR="00216374" w:rsidRPr="007804E8" w14:paraId="74A1D6D6" w14:textId="3B6EF2AB" w:rsidTr="00216374">
        <w:tc>
          <w:tcPr>
            <w:tcW w:w="461" w:type="dxa"/>
          </w:tcPr>
          <w:p w14:paraId="7E7C7773" w14:textId="77777777" w:rsidR="00216374" w:rsidRPr="007804E8" w:rsidRDefault="00216374" w:rsidP="00C71B40">
            <w:pPr>
              <w:rPr>
                <w:rFonts w:ascii="Arial" w:hAnsi="Arial" w:cs="Arial"/>
              </w:rPr>
            </w:pPr>
          </w:p>
        </w:tc>
        <w:tc>
          <w:tcPr>
            <w:tcW w:w="6627" w:type="dxa"/>
          </w:tcPr>
          <w:p w14:paraId="172890F4" w14:textId="1ED4ADD9" w:rsidR="00216374" w:rsidRPr="00CE1AFA" w:rsidRDefault="00216374" w:rsidP="00C71B40">
            <w:pPr>
              <w:rPr>
                <w:rFonts w:ascii="Arial" w:hAnsi="Arial" w:cs="Arial"/>
                <w:u w:val="single"/>
              </w:rPr>
            </w:pPr>
            <w:r w:rsidRPr="00CE1AFA">
              <w:rPr>
                <w:rFonts w:ascii="Arial" w:hAnsi="Arial" w:cs="Arial"/>
                <w:u w:val="single"/>
              </w:rPr>
              <w:t>Earthworks, Retaining structures &amp; Foundation Design</w:t>
            </w:r>
          </w:p>
        </w:tc>
        <w:tc>
          <w:tcPr>
            <w:tcW w:w="6625" w:type="dxa"/>
          </w:tcPr>
          <w:p w14:paraId="0A4D9C10" w14:textId="0EDE7CB6" w:rsidR="00216374" w:rsidRPr="007804E8" w:rsidRDefault="00216374" w:rsidP="00C71B40">
            <w:pPr>
              <w:rPr>
                <w:rFonts w:ascii="Arial" w:hAnsi="Arial" w:cs="Arial"/>
              </w:rPr>
            </w:pPr>
          </w:p>
        </w:tc>
        <w:tc>
          <w:tcPr>
            <w:tcW w:w="3953" w:type="dxa"/>
          </w:tcPr>
          <w:p w14:paraId="5E68C6DC" w14:textId="77777777" w:rsidR="00216374" w:rsidRPr="007804E8" w:rsidRDefault="00216374" w:rsidP="00C71B40">
            <w:pPr>
              <w:rPr>
                <w:rFonts w:ascii="Arial" w:hAnsi="Arial" w:cs="Arial"/>
              </w:rPr>
            </w:pPr>
          </w:p>
        </w:tc>
        <w:tc>
          <w:tcPr>
            <w:tcW w:w="3255" w:type="dxa"/>
          </w:tcPr>
          <w:p w14:paraId="2A60635D" w14:textId="77777777" w:rsidR="00216374" w:rsidRPr="007804E8" w:rsidRDefault="00216374" w:rsidP="00C71B40">
            <w:pPr>
              <w:rPr>
                <w:rFonts w:ascii="Arial" w:hAnsi="Arial" w:cs="Arial"/>
              </w:rPr>
            </w:pPr>
          </w:p>
        </w:tc>
      </w:tr>
      <w:tr w:rsidR="00216374" w:rsidRPr="007804E8" w14:paraId="647C2333" w14:textId="4ED0A713" w:rsidTr="00216374">
        <w:tc>
          <w:tcPr>
            <w:tcW w:w="461" w:type="dxa"/>
          </w:tcPr>
          <w:p w14:paraId="6E986C19" w14:textId="5C0BEB2C" w:rsidR="00216374" w:rsidRPr="007804E8" w:rsidRDefault="00216374" w:rsidP="00C71B40">
            <w:pPr>
              <w:rPr>
                <w:rFonts w:ascii="Arial" w:hAnsi="Arial" w:cs="Arial"/>
              </w:rPr>
            </w:pPr>
            <w:r>
              <w:rPr>
                <w:rFonts w:ascii="Arial" w:hAnsi="Arial" w:cs="Arial"/>
              </w:rPr>
              <w:t>23</w:t>
            </w:r>
          </w:p>
        </w:tc>
        <w:tc>
          <w:tcPr>
            <w:tcW w:w="6627" w:type="dxa"/>
          </w:tcPr>
          <w:p w14:paraId="175D3097" w14:textId="20E52FD8" w:rsidR="00216374" w:rsidRPr="00CE1AFA" w:rsidRDefault="00216374" w:rsidP="00C71B40">
            <w:pPr>
              <w:contextualSpacing/>
              <w:rPr>
                <w:rFonts w:ascii="Arial" w:hAnsi="Arial" w:cs="Arial"/>
              </w:rPr>
            </w:pPr>
            <w:r w:rsidRPr="00CE1AFA">
              <w:rPr>
                <w:rFonts w:ascii="Arial" w:hAnsi="Arial" w:cs="Arial"/>
              </w:rPr>
              <w:t>The consent holder shall undertake earthworks in accordance with Part 3C &amp; Part 4 Schedule 2 of the SDPR:2012 and the requirements &amp; intents of report titled “Site investigation and Geohazard Assessment” by ENGEO dated 28/012022 Upon completion of the earthworks the consent holder shall provide geotechnical completion report and a certificate in the form of Schedule 2A of NZS4404:2010 by the geo-professional and a certificate in the form of Appendix A of NZS4431:1989 by the inspecting engineer to the Council’s Development Engineer.</w:t>
            </w:r>
          </w:p>
          <w:p w14:paraId="6D1DDE67" w14:textId="77777777" w:rsidR="00216374" w:rsidRPr="00CE1AFA" w:rsidRDefault="00216374" w:rsidP="00C71B40">
            <w:pPr>
              <w:jc w:val="both"/>
              <w:rPr>
                <w:rFonts w:ascii="Arial" w:hAnsi="Arial" w:cs="Arial"/>
                <w:i/>
              </w:rPr>
            </w:pPr>
            <w:r w:rsidRPr="00CE1AFA">
              <w:rPr>
                <w:rFonts w:ascii="Arial" w:hAnsi="Arial" w:cs="Arial"/>
                <w:b/>
                <w:i/>
                <w:u w:val="single"/>
              </w:rPr>
              <w:t>Note:</w:t>
            </w:r>
            <w:r w:rsidRPr="00CE1AFA">
              <w:rPr>
                <w:rFonts w:ascii="Arial" w:hAnsi="Arial" w:cs="Arial"/>
                <w:i/>
              </w:rPr>
              <w:t xml:space="preserve"> If the report identifies development limitations that need to be raised with future property owners, the Manager Resource Consents may require a consent notice to be registered on the Computer Freehold Register of the lot giving notice of the limitations or specific development requirements relating thereto.  The limitations and ability to identify the limitations on consent notices will be considered by Council prior to the of issuing of a Section 224(c) certificate under the Resource Management Act 1991 and the Manager Resource Consents shall retain discretion of whether consent notices are applicable in this regard.</w:t>
            </w:r>
          </w:p>
          <w:p w14:paraId="7FBBC5AD" w14:textId="07FF7782" w:rsidR="00216374" w:rsidRPr="00CE1AFA" w:rsidRDefault="00216374" w:rsidP="00C71B40">
            <w:pPr>
              <w:rPr>
                <w:rFonts w:ascii="Arial" w:hAnsi="Arial" w:cs="Arial"/>
              </w:rPr>
            </w:pPr>
          </w:p>
        </w:tc>
        <w:tc>
          <w:tcPr>
            <w:tcW w:w="6625" w:type="dxa"/>
          </w:tcPr>
          <w:p w14:paraId="3FEB69E1" w14:textId="08E88945" w:rsidR="00216374" w:rsidRPr="00CE1AFA" w:rsidRDefault="00216374" w:rsidP="00C71B40">
            <w:pPr>
              <w:contextualSpacing/>
              <w:rPr>
                <w:rFonts w:ascii="Arial" w:hAnsi="Arial" w:cs="Arial"/>
              </w:rPr>
            </w:pPr>
            <w:r w:rsidRPr="00CE1AFA">
              <w:rPr>
                <w:rFonts w:ascii="Arial" w:hAnsi="Arial" w:cs="Arial"/>
              </w:rPr>
              <w:t>The consent holder shall undertake earthworks in accordance with Part 3C &amp; Part 4 Schedule 2 of the SDPR:2012 and the requirements &amp; intents of report titled “Site investigation and Geohazard Assessment” by ENGEO dated 28/012022 Upon completion of the earthworks the consent holder shall provide geotechnical completion report and a certificate in the form of Schedule 2A of NZS4404:2010 by the geo-professional and a certificate in the form of Appendix A of NZS4431:2022 by the inspecting engineer to the Council’s Development Engineer.</w:t>
            </w:r>
          </w:p>
          <w:p w14:paraId="4549AB7D" w14:textId="77777777" w:rsidR="00216374" w:rsidRPr="00CE1AFA" w:rsidRDefault="00216374" w:rsidP="00C71B40">
            <w:pPr>
              <w:jc w:val="both"/>
              <w:rPr>
                <w:rFonts w:ascii="Arial" w:hAnsi="Arial" w:cs="Arial"/>
                <w:i/>
              </w:rPr>
            </w:pPr>
            <w:r w:rsidRPr="00CE1AFA">
              <w:rPr>
                <w:rFonts w:ascii="Arial" w:hAnsi="Arial" w:cs="Arial"/>
                <w:b/>
                <w:i/>
                <w:u w:val="single"/>
              </w:rPr>
              <w:t>Note:</w:t>
            </w:r>
            <w:r w:rsidRPr="00CE1AFA">
              <w:rPr>
                <w:rFonts w:ascii="Arial" w:hAnsi="Arial" w:cs="Arial"/>
                <w:i/>
              </w:rPr>
              <w:t xml:space="preserve"> If the report identifies development limitations that need to be raised with future property owners, the Manager Resource Consents may require a consent notice to be registered on the Computer Freehold Register of the lot giving notice of the limitations or specific development requirements relating thereto.  The limitations and ability to identify the limitations on consent notices will be considered by Council prior to the of issuing of a Section 224(c) certificate under the Resource Management Act 1991 and the Manager Resource Consents shall retain discretion of whether consent notices are applicable in this regard.</w:t>
            </w:r>
          </w:p>
          <w:p w14:paraId="619B7A74" w14:textId="77777777" w:rsidR="00216374" w:rsidRPr="00CE1AFA" w:rsidRDefault="00216374" w:rsidP="00C71B40">
            <w:pPr>
              <w:rPr>
                <w:rFonts w:ascii="Arial" w:hAnsi="Arial" w:cs="Arial"/>
              </w:rPr>
            </w:pPr>
          </w:p>
        </w:tc>
        <w:tc>
          <w:tcPr>
            <w:tcW w:w="3953" w:type="dxa"/>
          </w:tcPr>
          <w:p w14:paraId="24B590AE" w14:textId="105BB4A8" w:rsidR="00216374" w:rsidRPr="007804E8" w:rsidRDefault="00216374" w:rsidP="00C71B40">
            <w:pPr>
              <w:rPr>
                <w:rFonts w:ascii="Arial" w:hAnsi="Arial" w:cs="Arial"/>
              </w:rPr>
            </w:pPr>
            <w:r>
              <w:rPr>
                <w:rFonts w:ascii="Arial" w:hAnsi="Arial" w:cs="Arial"/>
              </w:rPr>
              <w:t>Agree with the condition but have updated to reflect current document NZS4431:2022</w:t>
            </w:r>
          </w:p>
        </w:tc>
        <w:tc>
          <w:tcPr>
            <w:tcW w:w="3255" w:type="dxa"/>
          </w:tcPr>
          <w:p w14:paraId="35A657E6" w14:textId="2788500A" w:rsidR="00216374" w:rsidRPr="00A8101A" w:rsidRDefault="00A8101A" w:rsidP="00A8101A">
            <w:pPr>
              <w:pStyle w:val="ListParagraph"/>
              <w:numPr>
                <w:ilvl w:val="0"/>
                <w:numId w:val="16"/>
              </w:numPr>
              <w:spacing w:after="0" w:line="240" w:lineRule="auto"/>
              <w:rPr>
                <w:rFonts w:cs="Arial"/>
              </w:rPr>
            </w:pPr>
            <w:r w:rsidRPr="00A8101A">
              <w:rPr>
                <w:rFonts w:cs="Arial"/>
              </w:rPr>
              <w:t>Accept</w:t>
            </w:r>
            <w:r>
              <w:rPr>
                <w:rFonts w:cs="Arial"/>
              </w:rPr>
              <w:t xml:space="preserve"> applicant’s version</w:t>
            </w:r>
          </w:p>
        </w:tc>
      </w:tr>
      <w:tr w:rsidR="00216374" w:rsidRPr="007804E8" w14:paraId="17B02303" w14:textId="4986DDC8" w:rsidTr="00216374">
        <w:tc>
          <w:tcPr>
            <w:tcW w:w="461" w:type="dxa"/>
          </w:tcPr>
          <w:p w14:paraId="5BA2ABDA" w14:textId="3D9D40A4" w:rsidR="00216374" w:rsidRPr="007804E8" w:rsidRDefault="00216374" w:rsidP="00C71B40">
            <w:pPr>
              <w:rPr>
                <w:rFonts w:ascii="Arial" w:hAnsi="Arial" w:cs="Arial"/>
              </w:rPr>
            </w:pPr>
            <w:r>
              <w:rPr>
                <w:rFonts w:ascii="Arial" w:hAnsi="Arial" w:cs="Arial"/>
              </w:rPr>
              <w:t>24</w:t>
            </w:r>
          </w:p>
        </w:tc>
        <w:tc>
          <w:tcPr>
            <w:tcW w:w="6627" w:type="dxa"/>
          </w:tcPr>
          <w:p w14:paraId="095F3A04" w14:textId="6B4D266C" w:rsidR="00216374" w:rsidRPr="007804E8" w:rsidRDefault="00216374" w:rsidP="00C71B40">
            <w:pPr>
              <w:contextualSpacing/>
              <w:rPr>
                <w:rFonts w:ascii="Arial" w:hAnsi="Arial" w:cs="Arial"/>
              </w:rPr>
            </w:pPr>
            <w:r w:rsidRPr="00CE1AFA">
              <w:rPr>
                <w:rFonts w:ascii="Arial" w:hAnsi="Arial" w:cs="Arial"/>
              </w:rPr>
              <w:t>Construction of retaining wall(s) and earthworks (cut/fill) along the boundary line shall be in general accordance with the Geotechnical response provided by ENGEO as part of Further information response dated 24 May 2022.</w:t>
            </w:r>
          </w:p>
        </w:tc>
        <w:tc>
          <w:tcPr>
            <w:tcW w:w="6625" w:type="dxa"/>
          </w:tcPr>
          <w:p w14:paraId="254160CE" w14:textId="10501548" w:rsidR="00216374" w:rsidRPr="007804E8" w:rsidRDefault="00216374" w:rsidP="00C71B40">
            <w:pPr>
              <w:contextualSpacing/>
              <w:rPr>
                <w:rFonts w:ascii="Arial" w:hAnsi="Arial" w:cs="Arial"/>
              </w:rPr>
            </w:pPr>
            <w:r w:rsidRPr="00CE1AFA">
              <w:rPr>
                <w:rFonts w:ascii="Arial" w:hAnsi="Arial" w:cs="Arial"/>
              </w:rPr>
              <w:t>Construction of retaining wall(s) and earthworks (cut/fill) along the boundary line shall be in general accordance with the Geotechnical response provided by ENGEO as part of Further information response dated 24 May 2022.</w:t>
            </w:r>
          </w:p>
        </w:tc>
        <w:tc>
          <w:tcPr>
            <w:tcW w:w="3953" w:type="dxa"/>
          </w:tcPr>
          <w:p w14:paraId="582B7EE6" w14:textId="292E4B2D" w:rsidR="00216374" w:rsidRPr="007804E8" w:rsidRDefault="00216374" w:rsidP="00C71B40">
            <w:pPr>
              <w:rPr>
                <w:rFonts w:ascii="Arial" w:hAnsi="Arial" w:cs="Arial"/>
              </w:rPr>
            </w:pPr>
            <w:r>
              <w:rPr>
                <w:rFonts w:ascii="Arial" w:hAnsi="Arial" w:cs="Arial"/>
              </w:rPr>
              <w:t>Agree with the condition in full.</w:t>
            </w:r>
          </w:p>
        </w:tc>
        <w:tc>
          <w:tcPr>
            <w:tcW w:w="3255" w:type="dxa"/>
          </w:tcPr>
          <w:p w14:paraId="55F72995" w14:textId="51E04B8D" w:rsidR="00216374" w:rsidRPr="00A8101A" w:rsidRDefault="00A8101A" w:rsidP="00A8101A">
            <w:pPr>
              <w:pStyle w:val="ListParagraph"/>
              <w:numPr>
                <w:ilvl w:val="0"/>
                <w:numId w:val="16"/>
              </w:numPr>
              <w:spacing w:after="0" w:line="240" w:lineRule="auto"/>
              <w:rPr>
                <w:rFonts w:cs="Arial"/>
              </w:rPr>
            </w:pPr>
            <w:r w:rsidRPr="00A8101A">
              <w:rPr>
                <w:rFonts w:cs="Arial"/>
              </w:rPr>
              <w:t>No variation</w:t>
            </w:r>
          </w:p>
        </w:tc>
      </w:tr>
      <w:tr w:rsidR="00216374" w:rsidRPr="007804E8" w14:paraId="6B037159" w14:textId="06031080" w:rsidTr="00216374">
        <w:tc>
          <w:tcPr>
            <w:tcW w:w="461" w:type="dxa"/>
          </w:tcPr>
          <w:p w14:paraId="5E71C63D" w14:textId="3CB4E966" w:rsidR="00216374" w:rsidRPr="007804E8" w:rsidRDefault="00216374" w:rsidP="00C71B40">
            <w:pPr>
              <w:rPr>
                <w:rFonts w:ascii="Arial" w:hAnsi="Arial" w:cs="Arial"/>
              </w:rPr>
            </w:pPr>
            <w:r>
              <w:rPr>
                <w:rFonts w:ascii="Arial" w:hAnsi="Arial" w:cs="Arial"/>
              </w:rPr>
              <w:t>25</w:t>
            </w:r>
          </w:p>
        </w:tc>
        <w:tc>
          <w:tcPr>
            <w:tcW w:w="6627" w:type="dxa"/>
          </w:tcPr>
          <w:p w14:paraId="39F62DAA" w14:textId="77777777" w:rsidR="00216374" w:rsidRPr="00CE1AFA" w:rsidRDefault="00216374" w:rsidP="00C71B40">
            <w:pPr>
              <w:contextualSpacing/>
              <w:rPr>
                <w:rFonts w:ascii="Arial" w:hAnsi="Arial" w:cs="Arial"/>
              </w:rPr>
            </w:pPr>
            <w:r w:rsidRPr="00CE1AFA">
              <w:rPr>
                <w:rFonts w:ascii="Arial" w:hAnsi="Arial" w:cs="Arial"/>
              </w:rPr>
              <w:t>Foundation design and construction for any new building or additions and alterations to a building on each lot shall take into account the findings and recommendations within the Geo-Technical Engineering Report Re: ““Site investigation and Geohazard Assessment” by ENGEO dated 28/012022.</w:t>
            </w:r>
          </w:p>
          <w:p w14:paraId="5B3BDB51" w14:textId="47F1A2D9" w:rsidR="00216374" w:rsidRPr="00CE1AFA" w:rsidRDefault="00216374" w:rsidP="00C71B40">
            <w:pPr>
              <w:jc w:val="both"/>
              <w:rPr>
                <w:rFonts w:ascii="Arial" w:hAnsi="Arial" w:cs="Arial"/>
              </w:rPr>
            </w:pPr>
            <w:r w:rsidRPr="00CE1AFA">
              <w:rPr>
                <w:rFonts w:ascii="Arial" w:hAnsi="Arial" w:cs="Arial"/>
                <w:b/>
                <w:i/>
                <w:u w:val="single"/>
              </w:rPr>
              <w:t xml:space="preserve">Note:  </w:t>
            </w:r>
            <w:r w:rsidRPr="00CE1AFA">
              <w:rPr>
                <w:rFonts w:ascii="Arial" w:hAnsi="Arial" w:cs="Arial"/>
                <w:bCs/>
                <w:i/>
              </w:rPr>
              <w:t xml:space="preserve">A Consent Notice under Section 221 of the Resource Management Act will be issued to facilitate the recording of this condition which is to be complied with on an on-going basis.  </w:t>
            </w:r>
          </w:p>
        </w:tc>
        <w:tc>
          <w:tcPr>
            <w:tcW w:w="6625" w:type="dxa"/>
          </w:tcPr>
          <w:p w14:paraId="225946C2" w14:textId="77777777" w:rsidR="00216374" w:rsidRPr="00CE1AFA" w:rsidRDefault="00216374" w:rsidP="00C71B40">
            <w:pPr>
              <w:contextualSpacing/>
              <w:rPr>
                <w:rFonts w:ascii="Arial" w:hAnsi="Arial" w:cs="Arial"/>
              </w:rPr>
            </w:pPr>
            <w:r w:rsidRPr="00CE1AFA">
              <w:rPr>
                <w:rFonts w:ascii="Arial" w:hAnsi="Arial" w:cs="Arial"/>
              </w:rPr>
              <w:t>Foundation design and construction for any new building or additions and alterations to a building on each lot shall take into account the findings and recommendations within the Geo-Technical Engineering Report Re: ““Site investigation and Geohazard Assessment” by ENGEO dated 28/012022.</w:t>
            </w:r>
          </w:p>
          <w:p w14:paraId="2259993B" w14:textId="1C0129FD" w:rsidR="00216374" w:rsidRPr="007804E8" w:rsidRDefault="00216374" w:rsidP="00C71B40">
            <w:pPr>
              <w:jc w:val="both"/>
              <w:rPr>
                <w:rFonts w:ascii="Arial" w:hAnsi="Arial" w:cs="Arial"/>
              </w:rPr>
            </w:pPr>
            <w:r w:rsidRPr="00CE1AFA">
              <w:rPr>
                <w:rFonts w:ascii="Arial" w:hAnsi="Arial" w:cs="Arial"/>
                <w:b/>
                <w:i/>
                <w:u w:val="single"/>
              </w:rPr>
              <w:t xml:space="preserve">Note:  </w:t>
            </w:r>
            <w:r w:rsidRPr="00CE1AFA">
              <w:rPr>
                <w:rFonts w:ascii="Arial" w:hAnsi="Arial" w:cs="Arial"/>
                <w:bCs/>
                <w:i/>
              </w:rPr>
              <w:t xml:space="preserve">A Consent Notice under Section 221 of the Resource Management Act will be issued to facilitate the recording of this condition which is to be complied with on an on-going basis.  </w:t>
            </w:r>
          </w:p>
        </w:tc>
        <w:tc>
          <w:tcPr>
            <w:tcW w:w="3953" w:type="dxa"/>
          </w:tcPr>
          <w:p w14:paraId="62582800" w14:textId="7006D563" w:rsidR="00216374" w:rsidRPr="007804E8" w:rsidRDefault="00216374" w:rsidP="00C71B40">
            <w:pPr>
              <w:rPr>
                <w:rFonts w:ascii="Arial" w:hAnsi="Arial" w:cs="Arial"/>
              </w:rPr>
            </w:pPr>
            <w:r>
              <w:rPr>
                <w:rFonts w:ascii="Arial" w:hAnsi="Arial" w:cs="Arial"/>
              </w:rPr>
              <w:t>Agree with the condition in full.</w:t>
            </w:r>
          </w:p>
        </w:tc>
        <w:tc>
          <w:tcPr>
            <w:tcW w:w="3255" w:type="dxa"/>
          </w:tcPr>
          <w:p w14:paraId="3E9CAA09" w14:textId="09F03DAF" w:rsidR="00216374" w:rsidRPr="00A8101A" w:rsidRDefault="00A8101A" w:rsidP="00A8101A">
            <w:pPr>
              <w:pStyle w:val="ListParagraph"/>
              <w:numPr>
                <w:ilvl w:val="0"/>
                <w:numId w:val="16"/>
              </w:numPr>
              <w:spacing w:after="0" w:line="240" w:lineRule="auto"/>
              <w:rPr>
                <w:rFonts w:cs="Arial"/>
              </w:rPr>
            </w:pPr>
            <w:r w:rsidRPr="00A8101A">
              <w:rPr>
                <w:rFonts w:cs="Arial"/>
              </w:rPr>
              <w:t>No variation</w:t>
            </w:r>
          </w:p>
        </w:tc>
      </w:tr>
      <w:tr w:rsidR="00216374" w:rsidRPr="007804E8" w14:paraId="732C1F5E" w14:textId="1B33E334" w:rsidTr="00216374">
        <w:tc>
          <w:tcPr>
            <w:tcW w:w="461" w:type="dxa"/>
          </w:tcPr>
          <w:p w14:paraId="18F54E82" w14:textId="77777777" w:rsidR="00216374" w:rsidRPr="007804E8" w:rsidRDefault="00216374" w:rsidP="00C71B40">
            <w:pPr>
              <w:rPr>
                <w:rFonts w:ascii="Arial" w:hAnsi="Arial" w:cs="Arial"/>
              </w:rPr>
            </w:pPr>
          </w:p>
        </w:tc>
        <w:tc>
          <w:tcPr>
            <w:tcW w:w="6627" w:type="dxa"/>
          </w:tcPr>
          <w:p w14:paraId="7E204C01" w14:textId="26ACC447" w:rsidR="00216374" w:rsidRPr="00C71B40" w:rsidRDefault="00216374" w:rsidP="00C71B40">
            <w:pPr>
              <w:rPr>
                <w:rFonts w:ascii="Arial" w:hAnsi="Arial" w:cs="Arial"/>
              </w:rPr>
            </w:pPr>
            <w:r w:rsidRPr="00C71B40">
              <w:rPr>
                <w:rFonts w:ascii="Arial" w:hAnsi="Arial" w:cs="Arial"/>
              </w:rPr>
              <w:t>Water Supply</w:t>
            </w:r>
          </w:p>
        </w:tc>
        <w:tc>
          <w:tcPr>
            <w:tcW w:w="6625" w:type="dxa"/>
          </w:tcPr>
          <w:p w14:paraId="3810B920" w14:textId="7B2B0637" w:rsidR="00216374" w:rsidRPr="007804E8" w:rsidRDefault="00216374" w:rsidP="00C71B40">
            <w:pPr>
              <w:rPr>
                <w:rFonts w:ascii="Arial" w:hAnsi="Arial" w:cs="Arial"/>
              </w:rPr>
            </w:pPr>
          </w:p>
        </w:tc>
        <w:tc>
          <w:tcPr>
            <w:tcW w:w="3953" w:type="dxa"/>
          </w:tcPr>
          <w:p w14:paraId="749AD6B7" w14:textId="77777777" w:rsidR="00216374" w:rsidRPr="007804E8" w:rsidRDefault="00216374" w:rsidP="00C71B40">
            <w:pPr>
              <w:rPr>
                <w:rFonts w:ascii="Arial" w:hAnsi="Arial" w:cs="Arial"/>
              </w:rPr>
            </w:pPr>
          </w:p>
        </w:tc>
        <w:tc>
          <w:tcPr>
            <w:tcW w:w="3255" w:type="dxa"/>
          </w:tcPr>
          <w:p w14:paraId="30A003C1" w14:textId="77777777" w:rsidR="00216374" w:rsidRPr="007804E8" w:rsidRDefault="00216374" w:rsidP="00C71B40">
            <w:pPr>
              <w:rPr>
                <w:rFonts w:ascii="Arial" w:hAnsi="Arial" w:cs="Arial"/>
              </w:rPr>
            </w:pPr>
          </w:p>
        </w:tc>
      </w:tr>
      <w:tr w:rsidR="00216374" w:rsidRPr="007804E8" w14:paraId="0759D19E" w14:textId="05BCCFFE" w:rsidTr="00216374">
        <w:tc>
          <w:tcPr>
            <w:tcW w:w="461" w:type="dxa"/>
          </w:tcPr>
          <w:p w14:paraId="41EFE9E0" w14:textId="77777777" w:rsidR="00216374" w:rsidRDefault="00216374" w:rsidP="00C71B40">
            <w:pPr>
              <w:rPr>
                <w:rFonts w:ascii="Arial" w:hAnsi="Arial" w:cs="Arial"/>
              </w:rPr>
            </w:pPr>
            <w:r>
              <w:rPr>
                <w:rFonts w:ascii="Arial" w:hAnsi="Arial" w:cs="Arial"/>
              </w:rPr>
              <w:t>26</w:t>
            </w:r>
          </w:p>
          <w:p w14:paraId="226F5878" w14:textId="692EC2B1" w:rsidR="00216374" w:rsidRPr="007804E8" w:rsidRDefault="00216374" w:rsidP="00C71B40">
            <w:pPr>
              <w:rPr>
                <w:rFonts w:ascii="Arial" w:hAnsi="Arial" w:cs="Arial"/>
              </w:rPr>
            </w:pPr>
          </w:p>
        </w:tc>
        <w:tc>
          <w:tcPr>
            <w:tcW w:w="6627" w:type="dxa"/>
          </w:tcPr>
          <w:p w14:paraId="4A6BB27A" w14:textId="77777777" w:rsidR="00216374" w:rsidRPr="00CE1AFA" w:rsidRDefault="00216374" w:rsidP="00C71B40">
            <w:pPr>
              <w:contextualSpacing/>
              <w:rPr>
                <w:rFonts w:ascii="Arial" w:hAnsi="Arial" w:cs="Arial"/>
              </w:rPr>
            </w:pPr>
            <w:r w:rsidRPr="00CE1AFA">
              <w:rPr>
                <w:rFonts w:ascii="Arial" w:hAnsi="Arial" w:cs="Arial"/>
              </w:rPr>
              <w:t>The water mains shall have a meter and an RPZ at the boundary as shown on approved Scheme Plan set 22930SCH1 sheets 1-27 Rev. B and each lot</w:t>
            </w:r>
            <w:r w:rsidRPr="00CE1AFA">
              <w:rPr>
                <w:rFonts w:ascii="Arial" w:hAnsi="Arial" w:cs="Arial"/>
                <w:strike/>
              </w:rPr>
              <w:t>/</w:t>
            </w:r>
            <w:r w:rsidRPr="002B38CD">
              <w:rPr>
                <w:rFonts w:ascii="Arial" w:hAnsi="Arial" w:cs="Arial"/>
              </w:rPr>
              <w:t>unit</w:t>
            </w:r>
            <w:r w:rsidRPr="00CE1AFA">
              <w:rPr>
                <w:rFonts w:ascii="Arial" w:hAnsi="Arial" w:cs="Arial"/>
              </w:rPr>
              <w:t xml:space="preserve"> shall have a metered water supply which </w:t>
            </w:r>
            <w:r w:rsidRPr="00CE1AFA">
              <w:rPr>
                <w:rFonts w:ascii="Arial" w:hAnsi="Arial" w:cs="Arial"/>
              </w:rPr>
              <w:lastRenderedPageBreak/>
              <w:t>complies with the requirements of OIML R49 (International Organization of Legal Metrology R49:2006 Water Meters Intended for the Metering of Cold Potable Water and Hot Water - Parts 1 to 3).</w:t>
            </w:r>
          </w:p>
          <w:p w14:paraId="20AACEB6" w14:textId="77777777" w:rsidR="00216374" w:rsidRPr="00CE1AFA" w:rsidRDefault="00216374" w:rsidP="00C71B40">
            <w:pPr>
              <w:spacing w:after="120"/>
              <w:rPr>
                <w:rFonts w:ascii="Arial" w:hAnsi="Arial" w:cs="Arial"/>
                <w:i/>
                <w:iCs/>
                <w:lang w:val="en-US" w:eastAsia="en-NZ"/>
              </w:rPr>
            </w:pPr>
            <w:r w:rsidRPr="00CE1AFA">
              <w:rPr>
                <w:rFonts w:ascii="Arial" w:hAnsi="Arial" w:cs="Arial"/>
                <w:b/>
                <w:bCs/>
                <w:i/>
                <w:iCs/>
                <w:u w:val="single"/>
                <w:lang w:val="en-US" w:eastAsia="en-NZ"/>
              </w:rPr>
              <w:t>Note 1</w:t>
            </w:r>
            <w:r w:rsidRPr="00CE1AFA">
              <w:rPr>
                <w:rFonts w:ascii="Arial" w:hAnsi="Arial" w:cs="Arial"/>
                <w:i/>
                <w:iCs/>
                <w:lang w:val="en-US" w:eastAsia="en-NZ"/>
              </w:rPr>
              <w:t>: The Consent Holder’s attention is drawn to the ‘Approved Water Supply Products &amp; Materials List, WS-10: Water Meters   (http://www.kapiticoast.govt.nz/Planning/Resource-Consents/Standard-Drawing/Water-Standard-Drawings). Installing an approved water meter is a means of compliance with this condition.</w:t>
            </w:r>
          </w:p>
          <w:p w14:paraId="7EBC40C5" w14:textId="3D95FED9" w:rsidR="00216374" w:rsidRPr="0019409A" w:rsidRDefault="00216374" w:rsidP="00C71B40">
            <w:pPr>
              <w:spacing w:after="120"/>
              <w:rPr>
                <w:rFonts w:ascii="Arial" w:hAnsi="Arial" w:cs="Arial"/>
                <w:i/>
                <w:iCs/>
                <w:lang w:val="en-US" w:eastAsia="en-NZ"/>
              </w:rPr>
            </w:pPr>
            <w:r w:rsidRPr="00CE1AFA">
              <w:rPr>
                <w:rFonts w:ascii="Arial" w:hAnsi="Arial" w:cs="Arial"/>
                <w:b/>
                <w:bCs/>
                <w:i/>
                <w:iCs/>
                <w:u w:val="single"/>
                <w:lang w:val="en-US" w:eastAsia="en-NZ"/>
              </w:rPr>
              <w:t>Note 2</w:t>
            </w:r>
            <w:r w:rsidRPr="00CE1AFA">
              <w:rPr>
                <w:rFonts w:ascii="Arial" w:hAnsi="Arial" w:cs="Arial"/>
                <w:i/>
                <w:iCs/>
                <w:lang w:val="en-US" w:eastAsia="en-NZ"/>
              </w:rPr>
              <w:t>: One primary meter for the apartments (PU3 – PU18) is to be provided at the boundary. Council will read this primary meter and it will be the responsibility of the Residents Society to distribute the respective charges to units.</w:t>
            </w:r>
          </w:p>
        </w:tc>
        <w:tc>
          <w:tcPr>
            <w:tcW w:w="6625" w:type="dxa"/>
          </w:tcPr>
          <w:p w14:paraId="37C16269" w14:textId="72CDDB82" w:rsidR="00216374" w:rsidRPr="00CE1AFA" w:rsidRDefault="00216374" w:rsidP="00C71B40">
            <w:pPr>
              <w:contextualSpacing/>
              <w:rPr>
                <w:rFonts w:ascii="Arial" w:hAnsi="Arial" w:cs="Arial"/>
              </w:rPr>
            </w:pPr>
            <w:r w:rsidRPr="00CE1AFA">
              <w:rPr>
                <w:rFonts w:ascii="Arial" w:hAnsi="Arial" w:cs="Arial"/>
              </w:rPr>
              <w:lastRenderedPageBreak/>
              <w:t xml:space="preserve">The water mains shall have a meter and an RPZ at the boundary as shown on approved Scheme Plan set 22930SCH1 sheets 1-27 Rev. B and each lot shall have a metered water supply which </w:t>
            </w:r>
            <w:r w:rsidRPr="00CE1AFA">
              <w:rPr>
                <w:rFonts w:ascii="Arial" w:hAnsi="Arial" w:cs="Arial"/>
              </w:rPr>
              <w:lastRenderedPageBreak/>
              <w:t>complies with the requirements of OIML R49 (International Organization of Legal Metrology R49:2006 Water Meters Intended for the Metering of Cold Potable Water and Hot Water - Parts 1 to 3).</w:t>
            </w:r>
          </w:p>
          <w:p w14:paraId="10E91D08" w14:textId="77777777" w:rsidR="00216374" w:rsidRPr="00CE1AFA" w:rsidRDefault="00216374" w:rsidP="00C71B40">
            <w:pPr>
              <w:spacing w:after="120"/>
              <w:rPr>
                <w:rFonts w:ascii="Arial" w:hAnsi="Arial" w:cs="Arial"/>
                <w:i/>
                <w:iCs/>
                <w:lang w:val="en-US" w:eastAsia="en-NZ"/>
              </w:rPr>
            </w:pPr>
            <w:r w:rsidRPr="00CE1AFA">
              <w:rPr>
                <w:rFonts w:ascii="Arial" w:hAnsi="Arial" w:cs="Arial"/>
                <w:b/>
                <w:bCs/>
                <w:i/>
                <w:iCs/>
                <w:u w:val="single"/>
                <w:lang w:val="en-US" w:eastAsia="en-NZ"/>
              </w:rPr>
              <w:t>Note 1</w:t>
            </w:r>
            <w:r w:rsidRPr="00CE1AFA">
              <w:rPr>
                <w:rFonts w:ascii="Arial" w:hAnsi="Arial" w:cs="Arial"/>
                <w:i/>
                <w:iCs/>
                <w:lang w:val="en-US" w:eastAsia="en-NZ"/>
              </w:rPr>
              <w:t>: The Consent Holder’s attention is drawn to the ‘Approved Water Supply Products &amp; Materials List, WS-10: Water Meters   (http://www.kapiticoast.govt.nz/Planning/Resource-Consents/Standard-Drawing/Water-Standard-Drawings). Installing an approved water meter is a means of compliance with this condition.</w:t>
            </w:r>
          </w:p>
          <w:p w14:paraId="170DCDDD" w14:textId="77777777" w:rsidR="00216374" w:rsidRPr="007804E8" w:rsidRDefault="00216374" w:rsidP="00C71B40">
            <w:pPr>
              <w:spacing w:after="120"/>
              <w:rPr>
                <w:rFonts w:ascii="Arial" w:hAnsi="Arial" w:cs="Arial"/>
              </w:rPr>
            </w:pPr>
          </w:p>
        </w:tc>
        <w:tc>
          <w:tcPr>
            <w:tcW w:w="3953" w:type="dxa"/>
          </w:tcPr>
          <w:p w14:paraId="079F5A5A" w14:textId="79143154" w:rsidR="00216374" w:rsidRPr="007804E8" w:rsidRDefault="00216374" w:rsidP="00C71B40">
            <w:pPr>
              <w:rPr>
                <w:rFonts w:ascii="Arial" w:hAnsi="Arial" w:cs="Arial"/>
              </w:rPr>
            </w:pPr>
            <w:r>
              <w:rPr>
                <w:rFonts w:ascii="Arial" w:hAnsi="Arial" w:cs="Arial"/>
              </w:rPr>
              <w:lastRenderedPageBreak/>
              <w:t xml:space="preserve">Agree with all of the condition except note 2.  Note 2 has been carried over from another consent decision.  This </w:t>
            </w:r>
            <w:r>
              <w:rPr>
                <w:rFonts w:ascii="Arial" w:hAnsi="Arial" w:cs="Arial"/>
              </w:rPr>
              <w:lastRenderedPageBreak/>
              <w:t>project does not have apartments nor does it have any Principal Units (PU3-PU18).</w:t>
            </w:r>
          </w:p>
        </w:tc>
        <w:tc>
          <w:tcPr>
            <w:tcW w:w="3255" w:type="dxa"/>
          </w:tcPr>
          <w:p w14:paraId="378404B0" w14:textId="2897F4BF" w:rsidR="00216374" w:rsidRPr="00FD0C37" w:rsidRDefault="00FD0C37" w:rsidP="00FD0C37">
            <w:pPr>
              <w:pStyle w:val="ListParagraph"/>
              <w:numPr>
                <w:ilvl w:val="0"/>
                <w:numId w:val="16"/>
              </w:numPr>
              <w:spacing w:after="0" w:line="240" w:lineRule="auto"/>
              <w:rPr>
                <w:rFonts w:cs="Arial"/>
              </w:rPr>
            </w:pPr>
            <w:r w:rsidRPr="00FD0C37">
              <w:rPr>
                <w:rFonts w:cs="Arial"/>
              </w:rPr>
              <w:lastRenderedPageBreak/>
              <w:t>Accept applicant’s version</w:t>
            </w:r>
          </w:p>
        </w:tc>
      </w:tr>
      <w:tr w:rsidR="00216374" w:rsidRPr="007804E8" w14:paraId="0D5BBC13" w14:textId="5EB49D5E" w:rsidTr="00216374">
        <w:tc>
          <w:tcPr>
            <w:tcW w:w="461" w:type="dxa"/>
          </w:tcPr>
          <w:p w14:paraId="6B816D74" w14:textId="19D2442E" w:rsidR="00216374" w:rsidRPr="007804E8" w:rsidRDefault="00216374" w:rsidP="00C71B40">
            <w:pPr>
              <w:rPr>
                <w:rFonts w:ascii="Arial" w:hAnsi="Arial" w:cs="Arial"/>
              </w:rPr>
            </w:pPr>
            <w:r>
              <w:rPr>
                <w:rFonts w:ascii="Arial" w:hAnsi="Arial" w:cs="Arial"/>
              </w:rPr>
              <w:t>27</w:t>
            </w:r>
          </w:p>
        </w:tc>
        <w:tc>
          <w:tcPr>
            <w:tcW w:w="6627" w:type="dxa"/>
          </w:tcPr>
          <w:p w14:paraId="1BCB403D" w14:textId="14EC055A" w:rsidR="00216374" w:rsidRPr="007804E8" w:rsidRDefault="00216374" w:rsidP="00C71B40">
            <w:pPr>
              <w:rPr>
                <w:rFonts w:ascii="Arial" w:hAnsi="Arial" w:cs="Arial"/>
              </w:rPr>
            </w:pPr>
            <w:r w:rsidRPr="0019409A">
              <w:rPr>
                <w:rFonts w:ascii="Arial" w:hAnsi="Arial" w:cs="Arial"/>
              </w:rPr>
              <w:t>Firefighting requirements shall comply with the New Zealand Fire Service Firefighting Water Supplies Code of Practice SNZ PAS 4509:2008.</w:t>
            </w:r>
          </w:p>
        </w:tc>
        <w:tc>
          <w:tcPr>
            <w:tcW w:w="6625" w:type="dxa"/>
          </w:tcPr>
          <w:p w14:paraId="5F6C3395" w14:textId="3E5EAAAA" w:rsidR="00216374" w:rsidRPr="007804E8" w:rsidRDefault="00216374" w:rsidP="00C71B40">
            <w:pPr>
              <w:rPr>
                <w:rFonts w:ascii="Arial" w:hAnsi="Arial" w:cs="Arial"/>
              </w:rPr>
            </w:pPr>
            <w:r w:rsidRPr="0019409A">
              <w:rPr>
                <w:rFonts w:ascii="Arial" w:hAnsi="Arial" w:cs="Arial"/>
              </w:rPr>
              <w:t>Firefighting requirements shall comply with the New Zealand Fire Service Firefighting Water Supplies Code of Practice SNZ PAS 4509:2008.</w:t>
            </w:r>
          </w:p>
        </w:tc>
        <w:tc>
          <w:tcPr>
            <w:tcW w:w="3953" w:type="dxa"/>
          </w:tcPr>
          <w:p w14:paraId="5503C9A6" w14:textId="0D903C37" w:rsidR="00216374" w:rsidRPr="007804E8" w:rsidRDefault="00216374" w:rsidP="00C71B40">
            <w:pPr>
              <w:rPr>
                <w:rFonts w:ascii="Arial" w:hAnsi="Arial" w:cs="Arial"/>
              </w:rPr>
            </w:pPr>
            <w:r>
              <w:rPr>
                <w:rFonts w:ascii="Arial" w:hAnsi="Arial" w:cs="Arial"/>
              </w:rPr>
              <w:t>Agree with the condition in full.</w:t>
            </w:r>
          </w:p>
        </w:tc>
        <w:tc>
          <w:tcPr>
            <w:tcW w:w="3255" w:type="dxa"/>
          </w:tcPr>
          <w:p w14:paraId="5205F949" w14:textId="59015AD9" w:rsidR="00216374" w:rsidRPr="00FD0C37" w:rsidRDefault="00FD0C37" w:rsidP="00FD0C37">
            <w:pPr>
              <w:pStyle w:val="ListParagraph"/>
              <w:numPr>
                <w:ilvl w:val="0"/>
                <w:numId w:val="16"/>
              </w:numPr>
              <w:spacing w:after="0" w:line="240" w:lineRule="auto"/>
              <w:rPr>
                <w:rFonts w:cs="Arial"/>
              </w:rPr>
            </w:pPr>
            <w:r w:rsidRPr="00FD0C37">
              <w:rPr>
                <w:rFonts w:cs="Arial"/>
              </w:rPr>
              <w:t>No variation</w:t>
            </w:r>
          </w:p>
        </w:tc>
      </w:tr>
      <w:tr w:rsidR="00216374" w:rsidRPr="007804E8" w14:paraId="5180C0C6" w14:textId="4A395310" w:rsidTr="00216374">
        <w:tc>
          <w:tcPr>
            <w:tcW w:w="461" w:type="dxa"/>
          </w:tcPr>
          <w:p w14:paraId="407F5406" w14:textId="1C5A8D94" w:rsidR="00216374" w:rsidRPr="007804E8" w:rsidRDefault="00216374" w:rsidP="00C71B40">
            <w:pPr>
              <w:rPr>
                <w:rFonts w:ascii="Arial" w:hAnsi="Arial" w:cs="Arial"/>
              </w:rPr>
            </w:pPr>
            <w:r>
              <w:rPr>
                <w:rFonts w:ascii="Arial" w:hAnsi="Arial" w:cs="Arial"/>
              </w:rPr>
              <w:t>28</w:t>
            </w:r>
          </w:p>
        </w:tc>
        <w:tc>
          <w:tcPr>
            <w:tcW w:w="6627" w:type="dxa"/>
          </w:tcPr>
          <w:p w14:paraId="134AE56B" w14:textId="202A318B" w:rsidR="00216374" w:rsidRPr="0019409A" w:rsidRDefault="00216374" w:rsidP="00C71B40">
            <w:pPr>
              <w:contextualSpacing/>
              <w:rPr>
                <w:rFonts w:ascii="Arial" w:hAnsi="Arial" w:cs="Arial"/>
              </w:rPr>
            </w:pPr>
            <w:r w:rsidRPr="0019409A">
              <w:rPr>
                <w:rFonts w:ascii="Arial" w:hAnsi="Arial" w:cs="Arial"/>
              </w:rPr>
              <w:t xml:space="preserve">The construction of water reticulation systems shall only be undertaken by an approved contractor as defined in Part 3, section F(ix) of the Subdivision and Development Principles and Requirements, 2012. </w:t>
            </w:r>
          </w:p>
        </w:tc>
        <w:tc>
          <w:tcPr>
            <w:tcW w:w="6625" w:type="dxa"/>
          </w:tcPr>
          <w:p w14:paraId="3B4FFC68" w14:textId="23EF46CB" w:rsidR="00216374" w:rsidRPr="007804E8" w:rsidRDefault="00216374" w:rsidP="00C71B40">
            <w:pPr>
              <w:rPr>
                <w:rFonts w:ascii="Arial" w:hAnsi="Arial" w:cs="Arial"/>
              </w:rPr>
            </w:pPr>
            <w:r w:rsidRPr="0019409A">
              <w:rPr>
                <w:rFonts w:ascii="Arial" w:hAnsi="Arial" w:cs="Arial"/>
              </w:rPr>
              <w:t>The construction of water reticulation systems shall only be undertaken by an approved contractor as defined in Part 3, section F(ix) of the Subdivision and Development Principles and Requirements, 2012.</w:t>
            </w:r>
          </w:p>
        </w:tc>
        <w:tc>
          <w:tcPr>
            <w:tcW w:w="3953" w:type="dxa"/>
          </w:tcPr>
          <w:p w14:paraId="06930703" w14:textId="7162CE03" w:rsidR="00216374" w:rsidRPr="007804E8" w:rsidRDefault="00216374" w:rsidP="00C71B40">
            <w:pPr>
              <w:rPr>
                <w:rFonts w:ascii="Arial" w:hAnsi="Arial" w:cs="Arial"/>
              </w:rPr>
            </w:pPr>
            <w:r>
              <w:rPr>
                <w:rFonts w:ascii="Arial" w:hAnsi="Arial" w:cs="Arial"/>
              </w:rPr>
              <w:t>Agree with the condition in full.</w:t>
            </w:r>
          </w:p>
        </w:tc>
        <w:tc>
          <w:tcPr>
            <w:tcW w:w="3255" w:type="dxa"/>
          </w:tcPr>
          <w:p w14:paraId="14347C16" w14:textId="731E8DDE" w:rsidR="00216374" w:rsidRPr="00FD0C37" w:rsidRDefault="00FD0C37" w:rsidP="00FD0C37">
            <w:pPr>
              <w:pStyle w:val="ListParagraph"/>
              <w:numPr>
                <w:ilvl w:val="0"/>
                <w:numId w:val="16"/>
              </w:numPr>
              <w:spacing w:after="0" w:line="240" w:lineRule="auto"/>
              <w:rPr>
                <w:rFonts w:cs="Arial"/>
              </w:rPr>
            </w:pPr>
            <w:r w:rsidRPr="00FD0C37">
              <w:rPr>
                <w:rFonts w:cs="Arial"/>
              </w:rPr>
              <w:t>No variation</w:t>
            </w:r>
          </w:p>
        </w:tc>
      </w:tr>
      <w:tr w:rsidR="00216374" w:rsidRPr="007804E8" w14:paraId="460164FC" w14:textId="3C89015A" w:rsidTr="00216374">
        <w:tc>
          <w:tcPr>
            <w:tcW w:w="461" w:type="dxa"/>
          </w:tcPr>
          <w:p w14:paraId="4ABFE308" w14:textId="79363632" w:rsidR="00216374" w:rsidRPr="007804E8" w:rsidRDefault="00216374" w:rsidP="00C71B40">
            <w:pPr>
              <w:rPr>
                <w:rFonts w:ascii="Arial" w:hAnsi="Arial" w:cs="Arial"/>
              </w:rPr>
            </w:pPr>
            <w:r>
              <w:rPr>
                <w:rFonts w:ascii="Arial" w:hAnsi="Arial" w:cs="Arial"/>
              </w:rPr>
              <w:t>29</w:t>
            </w:r>
          </w:p>
        </w:tc>
        <w:tc>
          <w:tcPr>
            <w:tcW w:w="6627" w:type="dxa"/>
          </w:tcPr>
          <w:p w14:paraId="53705F18" w14:textId="76DEB4D5" w:rsidR="00216374" w:rsidRPr="0019409A" w:rsidRDefault="00216374" w:rsidP="00C71B40">
            <w:pPr>
              <w:contextualSpacing/>
              <w:rPr>
                <w:rFonts w:ascii="Arial" w:hAnsi="Arial" w:cs="Arial"/>
              </w:rPr>
            </w:pPr>
            <w:r w:rsidRPr="0019409A">
              <w:rPr>
                <w:rFonts w:ascii="Arial" w:hAnsi="Arial" w:cs="Arial"/>
              </w:rPr>
              <w:t>The consent holder shall ensure that existing water service connections to the lots that are being abandoned shall be capped on the main.</w:t>
            </w:r>
          </w:p>
        </w:tc>
        <w:tc>
          <w:tcPr>
            <w:tcW w:w="6625" w:type="dxa"/>
          </w:tcPr>
          <w:p w14:paraId="18FCFC87" w14:textId="02BD14EB" w:rsidR="00216374" w:rsidRPr="007804E8" w:rsidRDefault="00216374" w:rsidP="00C71B40">
            <w:pPr>
              <w:rPr>
                <w:rFonts w:ascii="Arial" w:hAnsi="Arial" w:cs="Arial"/>
              </w:rPr>
            </w:pPr>
            <w:r w:rsidRPr="0019409A">
              <w:rPr>
                <w:rFonts w:ascii="Arial" w:hAnsi="Arial" w:cs="Arial"/>
              </w:rPr>
              <w:t>The consent holder shall ensure that existing water service connections to the lots that are being abandoned shall be capped on the main.</w:t>
            </w:r>
          </w:p>
        </w:tc>
        <w:tc>
          <w:tcPr>
            <w:tcW w:w="3953" w:type="dxa"/>
          </w:tcPr>
          <w:p w14:paraId="3C709498" w14:textId="76864697" w:rsidR="00216374" w:rsidRPr="007804E8" w:rsidRDefault="00216374" w:rsidP="00C71B40">
            <w:pPr>
              <w:rPr>
                <w:rFonts w:ascii="Arial" w:hAnsi="Arial" w:cs="Arial"/>
              </w:rPr>
            </w:pPr>
            <w:r>
              <w:rPr>
                <w:rFonts w:ascii="Arial" w:hAnsi="Arial" w:cs="Arial"/>
              </w:rPr>
              <w:t>Agree with the condition in full.</w:t>
            </w:r>
          </w:p>
        </w:tc>
        <w:tc>
          <w:tcPr>
            <w:tcW w:w="3255" w:type="dxa"/>
          </w:tcPr>
          <w:p w14:paraId="6F05BDB9" w14:textId="76358112" w:rsidR="00216374" w:rsidRPr="00FD0C37" w:rsidRDefault="00FD0C37" w:rsidP="00FD0C37">
            <w:pPr>
              <w:pStyle w:val="ListParagraph"/>
              <w:numPr>
                <w:ilvl w:val="0"/>
                <w:numId w:val="16"/>
              </w:numPr>
              <w:spacing w:after="0" w:line="240" w:lineRule="auto"/>
              <w:rPr>
                <w:rFonts w:cs="Arial"/>
              </w:rPr>
            </w:pPr>
            <w:r w:rsidRPr="00FD0C37">
              <w:rPr>
                <w:rFonts w:cs="Arial"/>
              </w:rPr>
              <w:t>No variation</w:t>
            </w:r>
          </w:p>
        </w:tc>
      </w:tr>
      <w:tr w:rsidR="00216374" w:rsidRPr="007804E8" w14:paraId="61E00193" w14:textId="4A4C4EDA" w:rsidTr="00216374">
        <w:tc>
          <w:tcPr>
            <w:tcW w:w="461" w:type="dxa"/>
          </w:tcPr>
          <w:p w14:paraId="3D014B6C" w14:textId="77777777" w:rsidR="00216374" w:rsidRPr="007804E8" w:rsidRDefault="00216374" w:rsidP="00C71B40">
            <w:pPr>
              <w:rPr>
                <w:rFonts w:ascii="Arial" w:hAnsi="Arial" w:cs="Arial"/>
              </w:rPr>
            </w:pPr>
          </w:p>
        </w:tc>
        <w:tc>
          <w:tcPr>
            <w:tcW w:w="6627" w:type="dxa"/>
          </w:tcPr>
          <w:p w14:paraId="3E8BE240" w14:textId="3BE4B0AB" w:rsidR="00216374" w:rsidRPr="00C71B40" w:rsidRDefault="00216374" w:rsidP="00C71B40">
            <w:pPr>
              <w:rPr>
                <w:rFonts w:ascii="Arial" w:hAnsi="Arial" w:cs="Arial"/>
                <w:u w:val="single"/>
              </w:rPr>
            </w:pPr>
            <w:r w:rsidRPr="00C71B40">
              <w:rPr>
                <w:rFonts w:ascii="Arial" w:hAnsi="Arial" w:cs="Arial"/>
                <w:u w:val="single"/>
              </w:rPr>
              <w:t>Wastewater</w:t>
            </w:r>
          </w:p>
        </w:tc>
        <w:tc>
          <w:tcPr>
            <w:tcW w:w="6625" w:type="dxa"/>
          </w:tcPr>
          <w:p w14:paraId="17738EC3" w14:textId="77777777" w:rsidR="00216374" w:rsidRPr="007804E8" w:rsidRDefault="00216374" w:rsidP="00C71B40">
            <w:pPr>
              <w:rPr>
                <w:rFonts w:ascii="Arial" w:hAnsi="Arial" w:cs="Arial"/>
              </w:rPr>
            </w:pPr>
          </w:p>
        </w:tc>
        <w:tc>
          <w:tcPr>
            <w:tcW w:w="3953" w:type="dxa"/>
          </w:tcPr>
          <w:p w14:paraId="47389CB1" w14:textId="77777777" w:rsidR="00216374" w:rsidRPr="007804E8" w:rsidRDefault="00216374" w:rsidP="00C71B40">
            <w:pPr>
              <w:rPr>
                <w:rFonts w:ascii="Arial" w:hAnsi="Arial" w:cs="Arial"/>
              </w:rPr>
            </w:pPr>
          </w:p>
        </w:tc>
        <w:tc>
          <w:tcPr>
            <w:tcW w:w="3255" w:type="dxa"/>
          </w:tcPr>
          <w:p w14:paraId="6C79E9B8" w14:textId="77777777" w:rsidR="00216374" w:rsidRPr="007804E8" w:rsidRDefault="00216374" w:rsidP="00C71B40">
            <w:pPr>
              <w:rPr>
                <w:rFonts w:ascii="Arial" w:hAnsi="Arial" w:cs="Arial"/>
              </w:rPr>
            </w:pPr>
          </w:p>
        </w:tc>
      </w:tr>
      <w:tr w:rsidR="00216374" w:rsidRPr="007804E8" w14:paraId="7D0A150F" w14:textId="1C082099" w:rsidTr="00216374">
        <w:tc>
          <w:tcPr>
            <w:tcW w:w="461" w:type="dxa"/>
          </w:tcPr>
          <w:p w14:paraId="1212E110" w14:textId="5485B0E2" w:rsidR="00216374" w:rsidRPr="0019409A" w:rsidRDefault="00216374" w:rsidP="00C71B40">
            <w:pPr>
              <w:rPr>
                <w:rFonts w:ascii="Arial" w:hAnsi="Arial" w:cs="Arial"/>
              </w:rPr>
            </w:pPr>
            <w:bookmarkStart w:id="0" w:name="_Hlk118888060"/>
            <w:r>
              <w:rPr>
                <w:rFonts w:ascii="Arial" w:hAnsi="Arial" w:cs="Arial"/>
              </w:rPr>
              <w:t>30</w:t>
            </w:r>
          </w:p>
        </w:tc>
        <w:tc>
          <w:tcPr>
            <w:tcW w:w="6627" w:type="dxa"/>
          </w:tcPr>
          <w:p w14:paraId="69A944FC" w14:textId="4C4BD3FF" w:rsidR="00216374" w:rsidRPr="0019409A" w:rsidRDefault="00216374" w:rsidP="00C71B40">
            <w:pPr>
              <w:contextualSpacing/>
              <w:rPr>
                <w:rFonts w:ascii="Arial" w:hAnsi="Arial" w:cs="Arial"/>
              </w:rPr>
            </w:pPr>
            <w:r w:rsidRPr="0019409A">
              <w:rPr>
                <w:rFonts w:ascii="Arial" w:hAnsi="Arial" w:cs="Arial"/>
              </w:rPr>
              <w:t>Prior to the issue of a Section 224(c) certificate under the Resource Management Act 1991, the consent holder shall provide each residential lot with a new wastewater lateral which complies with the Council wastewater standard drawings and Part 3, section F &amp; Part 4 Schedule 5 of SDPR: 2012.</w:t>
            </w:r>
          </w:p>
        </w:tc>
        <w:tc>
          <w:tcPr>
            <w:tcW w:w="6625" w:type="dxa"/>
          </w:tcPr>
          <w:p w14:paraId="1DC8568F" w14:textId="30AD44DE" w:rsidR="00216374" w:rsidRPr="007804E8" w:rsidRDefault="00216374" w:rsidP="00C71B40">
            <w:pPr>
              <w:rPr>
                <w:rFonts w:ascii="Arial" w:hAnsi="Arial" w:cs="Arial"/>
              </w:rPr>
            </w:pPr>
            <w:r w:rsidRPr="0019409A">
              <w:rPr>
                <w:rFonts w:ascii="Arial" w:hAnsi="Arial" w:cs="Arial"/>
              </w:rPr>
              <w:t>Prior to the issue of a Section 224(c) certificate under the Resource Management Act 1991, the consent holder shall provide each residential lot with a new wastewater lateral which complies with the Council wastewater standard drawings and Part 3, section F &amp; Part 4 Schedule 5 of SDPR: 2012.</w:t>
            </w:r>
          </w:p>
        </w:tc>
        <w:tc>
          <w:tcPr>
            <w:tcW w:w="3953" w:type="dxa"/>
          </w:tcPr>
          <w:p w14:paraId="29AD6BB7" w14:textId="184F18A7" w:rsidR="00216374" w:rsidRPr="007804E8" w:rsidRDefault="00216374" w:rsidP="00C71B40">
            <w:pPr>
              <w:rPr>
                <w:rFonts w:ascii="Arial" w:hAnsi="Arial" w:cs="Arial"/>
              </w:rPr>
            </w:pPr>
            <w:r>
              <w:rPr>
                <w:rFonts w:ascii="Arial" w:hAnsi="Arial" w:cs="Arial"/>
              </w:rPr>
              <w:t>Agree with the condition in full.</w:t>
            </w:r>
          </w:p>
        </w:tc>
        <w:tc>
          <w:tcPr>
            <w:tcW w:w="3255" w:type="dxa"/>
          </w:tcPr>
          <w:p w14:paraId="7ED73EA8" w14:textId="7DA58074" w:rsidR="00216374" w:rsidRPr="00FD0C37" w:rsidRDefault="00FD0C37" w:rsidP="00FD0C37">
            <w:pPr>
              <w:pStyle w:val="ListParagraph"/>
              <w:numPr>
                <w:ilvl w:val="0"/>
                <w:numId w:val="16"/>
              </w:numPr>
              <w:spacing w:after="0" w:line="240" w:lineRule="auto"/>
              <w:rPr>
                <w:rFonts w:cs="Arial"/>
              </w:rPr>
            </w:pPr>
            <w:r w:rsidRPr="00FD0C37">
              <w:rPr>
                <w:rFonts w:cs="Arial"/>
              </w:rPr>
              <w:t>No variation</w:t>
            </w:r>
          </w:p>
        </w:tc>
      </w:tr>
      <w:tr w:rsidR="00216374" w:rsidRPr="007804E8" w14:paraId="1DD09F77" w14:textId="228BB243" w:rsidTr="00216374">
        <w:tc>
          <w:tcPr>
            <w:tcW w:w="461" w:type="dxa"/>
          </w:tcPr>
          <w:p w14:paraId="2D5C2501" w14:textId="4CC15D20" w:rsidR="00216374" w:rsidRPr="0019409A" w:rsidRDefault="00216374" w:rsidP="00C71B40">
            <w:pPr>
              <w:rPr>
                <w:rFonts w:ascii="Arial" w:hAnsi="Arial" w:cs="Arial"/>
              </w:rPr>
            </w:pPr>
            <w:r>
              <w:rPr>
                <w:rFonts w:ascii="Arial" w:hAnsi="Arial" w:cs="Arial"/>
              </w:rPr>
              <w:t>31</w:t>
            </w:r>
          </w:p>
        </w:tc>
        <w:tc>
          <w:tcPr>
            <w:tcW w:w="6627" w:type="dxa"/>
          </w:tcPr>
          <w:p w14:paraId="72C946CB" w14:textId="77777777" w:rsidR="00216374" w:rsidRPr="0019409A" w:rsidRDefault="00216374" w:rsidP="00C71B40">
            <w:pPr>
              <w:contextualSpacing/>
              <w:rPr>
                <w:rFonts w:ascii="Arial" w:hAnsi="Arial" w:cs="Arial"/>
              </w:rPr>
            </w:pPr>
            <w:r w:rsidRPr="0019409A">
              <w:rPr>
                <w:rFonts w:ascii="Arial" w:hAnsi="Arial" w:cs="Arial"/>
              </w:rPr>
              <w:t xml:space="preserve">The construction of wastewater reticulation systems shall only be undertaken by an approved contractor as defined in Part 3, section F(ix) of the Subdivision and Development Principles and Requirements, 2012. </w:t>
            </w:r>
          </w:p>
          <w:p w14:paraId="06D6C887" w14:textId="7950D72F" w:rsidR="00216374" w:rsidRPr="0019409A" w:rsidRDefault="00216374" w:rsidP="00C71B40">
            <w:pPr>
              <w:rPr>
                <w:rFonts w:ascii="Arial" w:hAnsi="Arial" w:cs="Arial"/>
              </w:rPr>
            </w:pPr>
          </w:p>
        </w:tc>
        <w:tc>
          <w:tcPr>
            <w:tcW w:w="6625" w:type="dxa"/>
          </w:tcPr>
          <w:p w14:paraId="0237CDC5" w14:textId="77777777" w:rsidR="00216374" w:rsidRPr="0019409A" w:rsidRDefault="00216374" w:rsidP="00C71B40">
            <w:pPr>
              <w:contextualSpacing/>
              <w:rPr>
                <w:rFonts w:ascii="Arial" w:hAnsi="Arial" w:cs="Arial"/>
              </w:rPr>
            </w:pPr>
            <w:r w:rsidRPr="0019409A">
              <w:rPr>
                <w:rFonts w:ascii="Arial" w:hAnsi="Arial" w:cs="Arial"/>
              </w:rPr>
              <w:t xml:space="preserve">The construction of wastewater reticulation systems shall only be undertaken by an approved contractor as defined in Part 3, section F(ix) of the Subdivision and Development Principles and Requirements, 2012. </w:t>
            </w:r>
          </w:p>
          <w:p w14:paraId="78D7A20E" w14:textId="77777777" w:rsidR="00216374" w:rsidRPr="007804E8" w:rsidRDefault="00216374" w:rsidP="00C71B40">
            <w:pPr>
              <w:rPr>
                <w:rFonts w:ascii="Arial" w:hAnsi="Arial" w:cs="Arial"/>
              </w:rPr>
            </w:pPr>
          </w:p>
        </w:tc>
        <w:tc>
          <w:tcPr>
            <w:tcW w:w="3953" w:type="dxa"/>
          </w:tcPr>
          <w:p w14:paraId="0370EA13" w14:textId="2D7173A5" w:rsidR="00216374" w:rsidRPr="007804E8" w:rsidRDefault="00216374" w:rsidP="00C71B40">
            <w:pPr>
              <w:rPr>
                <w:rFonts w:ascii="Arial" w:hAnsi="Arial" w:cs="Arial"/>
              </w:rPr>
            </w:pPr>
            <w:r>
              <w:rPr>
                <w:rFonts w:ascii="Arial" w:hAnsi="Arial" w:cs="Arial"/>
              </w:rPr>
              <w:t>Agree with the condition in full.</w:t>
            </w:r>
          </w:p>
        </w:tc>
        <w:tc>
          <w:tcPr>
            <w:tcW w:w="3255" w:type="dxa"/>
          </w:tcPr>
          <w:p w14:paraId="6442784C" w14:textId="513DD827" w:rsidR="00216374" w:rsidRPr="00FD0C37" w:rsidRDefault="00FD0C37" w:rsidP="00FD0C37">
            <w:pPr>
              <w:pStyle w:val="ListParagraph"/>
              <w:numPr>
                <w:ilvl w:val="0"/>
                <w:numId w:val="16"/>
              </w:numPr>
              <w:spacing w:after="0" w:line="240" w:lineRule="auto"/>
              <w:rPr>
                <w:rFonts w:cs="Arial"/>
              </w:rPr>
            </w:pPr>
            <w:r w:rsidRPr="00FD0C37">
              <w:rPr>
                <w:rFonts w:cs="Arial"/>
              </w:rPr>
              <w:t>No variation</w:t>
            </w:r>
          </w:p>
        </w:tc>
      </w:tr>
      <w:bookmarkEnd w:id="0"/>
      <w:tr w:rsidR="00216374" w:rsidRPr="007804E8" w14:paraId="5CC16305" w14:textId="650DF225" w:rsidTr="00216374">
        <w:tc>
          <w:tcPr>
            <w:tcW w:w="461" w:type="dxa"/>
          </w:tcPr>
          <w:p w14:paraId="1AC2BD39" w14:textId="77777777" w:rsidR="00216374" w:rsidRPr="007804E8" w:rsidRDefault="00216374" w:rsidP="00C71B40">
            <w:pPr>
              <w:rPr>
                <w:rFonts w:ascii="Arial" w:hAnsi="Arial" w:cs="Arial"/>
              </w:rPr>
            </w:pPr>
          </w:p>
        </w:tc>
        <w:tc>
          <w:tcPr>
            <w:tcW w:w="6627" w:type="dxa"/>
          </w:tcPr>
          <w:p w14:paraId="6782536C" w14:textId="2C21DCB1" w:rsidR="00216374" w:rsidRPr="00C71B40" w:rsidRDefault="00216374" w:rsidP="00C71B40">
            <w:pPr>
              <w:rPr>
                <w:rFonts w:ascii="Arial" w:hAnsi="Arial" w:cs="Arial"/>
                <w:u w:val="single"/>
              </w:rPr>
            </w:pPr>
            <w:r w:rsidRPr="00C71B40">
              <w:rPr>
                <w:rFonts w:ascii="Arial" w:hAnsi="Arial" w:cs="Arial"/>
                <w:u w:val="single"/>
              </w:rPr>
              <w:t>Stormwater</w:t>
            </w:r>
          </w:p>
        </w:tc>
        <w:tc>
          <w:tcPr>
            <w:tcW w:w="6625" w:type="dxa"/>
          </w:tcPr>
          <w:p w14:paraId="0DC7431C" w14:textId="77777777" w:rsidR="00216374" w:rsidRPr="007804E8" w:rsidRDefault="00216374" w:rsidP="00C71B40">
            <w:pPr>
              <w:rPr>
                <w:rFonts w:ascii="Arial" w:hAnsi="Arial" w:cs="Arial"/>
              </w:rPr>
            </w:pPr>
          </w:p>
        </w:tc>
        <w:tc>
          <w:tcPr>
            <w:tcW w:w="3953" w:type="dxa"/>
          </w:tcPr>
          <w:p w14:paraId="306639BA" w14:textId="77777777" w:rsidR="00216374" w:rsidRPr="007804E8" w:rsidRDefault="00216374" w:rsidP="00C71B40">
            <w:pPr>
              <w:rPr>
                <w:rFonts w:ascii="Arial" w:hAnsi="Arial" w:cs="Arial"/>
              </w:rPr>
            </w:pPr>
          </w:p>
        </w:tc>
        <w:tc>
          <w:tcPr>
            <w:tcW w:w="3255" w:type="dxa"/>
          </w:tcPr>
          <w:p w14:paraId="630F5CEA" w14:textId="77777777" w:rsidR="00216374" w:rsidRPr="007804E8" w:rsidRDefault="00216374" w:rsidP="00C71B40">
            <w:pPr>
              <w:rPr>
                <w:rFonts w:ascii="Arial" w:hAnsi="Arial" w:cs="Arial"/>
              </w:rPr>
            </w:pPr>
          </w:p>
        </w:tc>
      </w:tr>
      <w:tr w:rsidR="00216374" w:rsidRPr="007804E8" w14:paraId="17CBE86A" w14:textId="5F6C774A" w:rsidTr="00216374">
        <w:tc>
          <w:tcPr>
            <w:tcW w:w="461" w:type="dxa"/>
          </w:tcPr>
          <w:p w14:paraId="664072CB" w14:textId="767548ED" w:rsidR="00216374" w:rsidRPr="007804E8" w:rsidRDefault="00216374" w:rsidP="00C71B40">
            <w:pPr>
              <w:rPr>
                <w:rFonts w:ascii="Arial" w:hAnsi="Arial" w:cs="Arial"/>
              </w:rPr>
            </w:pPr>
            <w:r>
              <w:rPr>
                <w:rFonts w:ascii="Arial" w:hAnsi="Arial" w:cs="Arial"/>
              </w:rPr>
              <w:t>32</w:t>
            </w:r>
          </w:p>
        </w:tc>
        <w:tc>
          <w:tcPr>
            <w:tcW w:w="6627" w:type="dxa"/>
          </w:tcPr>
          <w:p w14:paraId="1EB8528A" w14:textId="77777777" w:rsidR="00216374" w:rsidRPr="00E6431E" w:rsidRDefault="00216374" w:rsidP="00C71B40">
            <w:pPr>
              <w:contextualSpacing/>
              <w:rPr>
                <w:rFonts w:ascii="Arial" w:hAnsi="Arial" w:cs="Arial"/>
              </w:rPr>
            </w:pPr>
            <w:r w:rsidRPr="00E6431E">
              <w:rPr>
                <w:rFonts w:ascii="Arial" w:hAnsi="Arial" w:cs="Arial"/>
              </w:rPr>
              <w:t>The stormwater water from for the communal bin storage area shall be treated and disposed separately and no discharge from the communal bin storage area shall enter the overall stormwater system.</w:t>
            </w:r>
          </w:p>
          <w:p w14:paraId="204341A4" w14:textId="77777777" w:rsidR="00216374" w:rsidRPr="00E6431E" w:rsidRDefault="00216374" w:rsidP="00C71B40">
            <w:pPr>
              <w:rPr>
                <w:rFonts w:ascii="Arial" w:hAnsi="Arial" w:cs="Arial"/>
              </w:rPr>
            </w:pPr>
          </w:p>
          <w:p w14:paraId="4F39EB52" w14:textId="77777777" w:rsidR="00216374" w:rsidRPr="00FD0C37" w:rsidRDefault="00216374" w:rsidP="00C71B40">
            <w:pPr>
              <w:pStyle w:val="ListParagraph"/>
              <w:ind w:left="567" w:firstLine="0"/>
              <w:rPr>
                <w:rFonts w:cs="Arial"/>
                <w:b/>
                <w:i/>
                <w:strike/>
                <w:sz w:val="22"/>
                <w:szCs w:val="22"/>
                <w:u w:val="single"/>
              </w:rPr>
            </w:pPr>
            <w:r w:rsidRPr="00FD0C37">
              <w:rPr>
                <w:rFonts w:cs="Arial"/>
                <w:b/>
                <w:i/>
                <w:strike/>
                <w:sz w:val="22"/>
                <w:szCs w:val="22"/>
                <w:u w:val="single"/>
              </w:rPr>
              <w:t>Note:</w:t>
            </w:r>
          </w:p>
          <w:p w14:paraId="7CC71142" w14:textId="6AB15732" w:rsidR="00216374" w:rsidRPr="00FD0C37" w:rsidRDefault="00216374" w:rsidP="00C71B40">
            <w:pPr>
              <w:pStyle w:val="ListParagraph"/>
              <w:widowControl w:val="0"/>
              <w:numPr>
                <w:ilvl w:val="0"/>
                <w:numId w:val="9"/>
              </w:numPr>
              <w:spacing w:after="0" w:line="240" w:lineRule="auto"/>
              <w:ind w:hanging="733"/>
              <w:contextualSpacing/>
              <w:rPr>
                <w:rFonts w:cs="Arial"/>
                <w:i/>
                <w:iCs/>
                <w:strike/>
                <w:color w:val="000000" w:themeColor="text1"/>
                <w:sz w:val="22"/>
                <w:szCs w:val="22"/>
                <w:lang w:eastAsia="en-NZ"/>
              </w:rPr>
            </w:pPr>
            <w:r w:rsidRPr="00FD0C37">
              <w:rPr>
                <w:rFonts w:cs="Arial"/>
                <w:i/>
                <w:iCs/>
                <w:strike/>
                <w:color w:val="000000" w:themeColor="text1"/>
                <w:sz w:val="22"/>
                <w:szCs w:val="22"/>
                <w:lang w:eastAsia="en-NZ"/>
              </w:rPr>
              <w:t>Following cleaning of the bin area, the discharge shall be free of debris and rubbish prior to discharging into the wastewater system;</w:t>
            </w:r>
          </w:p>
          <w:p w14:paraId="75107ABC" w14:textId="4CBDAD51" w:rsidR="00216374" w:rsidRPr="00FD0C37" w:rsidRDefault="00216374" w:rsidP="00C71B40">
            <w:pPr>
              <w:pStyle w:val="ListParagraph"/>
              <w:widowControl w:val="0"/>
              <w:numPr>
                <w:ilvl w:val="0"/>
                <w:numId w:val="9"/>
              </w:numPr>
              <w:spacing w:after="0" w:line="240" w:lineRule="auto"/>
              <w:ind w:hanging="733"/>
              <w:contextualSpacing/>
              <w:rPr>
                <w:rFonts w:cs="Arial"/>
                <w:i/>
                <w:iCs/>
                <w:strike/>
                <w:color w:val="000000" w:themeColor="text1"/>
                <w:sz w:val="22"/>
                <w:szCs w:val="22"/>
                <w:lang w:eastAsia="en-NZ"/>
              </w:rPr>
            </w:pPr>
            <w:r w:rsidRPr="00FD0C37">
              <w:rPr>
                <w:rFonts w:cs="Arial"/>
                <w:i/>
                <w:iCs/>
                <w:strike/>
                <w:color w:val="000000" w:themeColor="text1"/>
                <w:sz w:val="22"/>
                <w:szCs w:val="22"/>
                <w:lang w:eastAsia="en-NZ"/>
              </w:rPr>
              <w:t>If a tap is provided for the communal bin storage area then it must have fitted with backflow preventers; and</w:t>
            </w:r>
          </w:p>
          <w:p w14:paraId="2CCA66D7" w14:textId="5CEF22E4" w:rsidR="00216374" w:rsidRPr="00FD0C37" w:rsidRDefault="00216374" w:rsidP="00C71B40">
            <w:pPr>
              <w:pStyle w:val="ListParagraph"/>
              <w:widowControl w:val="0"/>
              <w:numPr>
                <w:ilvl w:val="0"/>
                <w:numId w:val="9"/>
              </w:numPr>
              <w:spacing w:after="0" w:line="240" w:lineRule="auto"/>
              <w:ind w:hanging="733"/>
              <w:contextualSpacing/>
              <w:rPr>
                <w:rFonts w:cs="Arial"/>
                <w:i/>
                <w:iCs/>
                <w:strike/>
                <w:color w:val="000000" w:themeColor="text1"/>
                <w:sz w:val="22"/>
                <w:szCs w:val="22"/>
                <w:lang w:eastAsia="en-NZ"/>
              </w:rPr>
            </w:pPr>
            <w:r w:rsidRPr="00FD0C37">
              <w:rPr>
                <w:rFonts w:cs="Arial"/>
                <w:i/>
                <w:iCs/>
                <w:strike/>
                <w:color w:val="000000" w:themeColor="text1"/>
                <w:sz w:val="22"/>
                <w:szCs w:val="22"/>
                <w:lang w:eastAsia="en-NZ"/>
              </w:rPr>
              <w:t>The wastewater design for the bin’s washdown shall exclude stormwater from beyond the communal bin area entering the wastewater system.</w:t>
            </w:r>
          </w:p>
          <w:p w14:paraId="0200977A" w14:textId="3BE1F352" w:rsidR="00216374" w:rsidRPr="007804E8" w:rsidRDefault="00216374" w:rsidP="00C71B40">
            <w:pPr>
              <w:rPr>
                <w:rFonts w:ascii="Arial" w:hAnsi="Arial" w:cs="Arial"/>
              </w:rPr>
            </w:pPr>
          </w:p>
        </w:tc>
        <w:tc>
          <w:tcPr>
            <w:tcW w:w="6625" w:type="dxa"/>
          </w:tcPr>
          <w:p w14:paraId="58FF2B2D" w14:textId="77777777" w:rsidR="00216374" w:rsidRPr="00E6431E" w:rsidRDefault="00216374" w:rsidP="00C71B40">
            <w:pPr>
              <w:contextualSpacing/>
              <w:rPr>
                <w:rFonts w:ascii="Arial" w:hAnsi="Arial" w:cs="Arial"/>
              </w:rPr>
            </w:pPr>
            <w:r w:rsidRPr="00E6431E">
              <w:rPr>
                <w:rFonts w:ascii="Arial" w:hAnsi="Arial" w:cs="Arial"/>
              </w:rPr>
              <w:t>The stormwater water from for the communal bin storage area shall be treated and disposed separately and no discharge from the communal bin storage area shall enter the overall stormwater system.</w:t>
            </w:r>
          </w:p>
          <w:p w14:paraId="502842CD" w14:textId="77777777" w:rsidR="00216374" w:rsidRPr="00E6431E" w:rsidRDefault="00216374" w:rsidP="00C71B40">
            <w:pPr>
              <w:rPr>
                <w:rFonts w:ascii="Arial" w:hAnsi="Arial" w:cs="Arial"/>
              </w:rPr>
            </w:pPr>
          </w:p>
          <w:p w14:paraId="33978A11" w14:textId="77777777" w:rsidR="00216374" w:rsidRPr="00FD0C37" w:rsidRDefault="00216374" w:rsidP="00C71B40">
            <w:pPr>
              <w:pStyle w:val="ListParagraph"/>
              <w:ind w:left="567" w:firstLine="0"/>
              <w:rPr>
                <w:rFonts w:cs="Arial"/>
                <w:b/>
                <w:i/>
                <w:strike/>
                <w:sz w:val="22"/>
                <w:szCs w:val="22"/>
                <w:u w:val="single"/>
              </w:rPr>
            </w:pPr>
            <w:r w:rsidRPr="00FD0C37">
              <w:rPr>
                <w:rFonts w:cs="Arial"/>
                <w:b/>
                <w:i/>
                <w:strike/>
                <w:sz w:val="22"/>
                <w:szCs w:val="22"/>
                <w:u w:val="single"/>
              </w:rPr>
              <w:t>Note:</w:t>
            </w:r>
          </w:p>
          <w:p w14:paraId="0DD85EF8" w14:textId="1885D802" w:rsidR="00216374" w:rsidRPr="00FD0C37" w:rsidRDefault="00216374" w:rsidP="00C71B40">
            <w:pPr>
              <w:pStyle w:val="ListParagraph"/>
              <w:widowControl w:val="0"/>
              <w:numPr>
                <w:ilvl w:val="0"/>
                <w:numId w:val="9"/>
              </w:numPr>
              <w:spacing w:after="0" w:line="240" w:lineRule="auto"/>
              <w:ind w:hanging="668"/>
              <w:contextualSpacing/>
              <w:rPr>
                <w:rFonts w:cs="Arial"/>
                <w:i/>
                <w:iCs/>
                <w:strike/>
                <w:color w:val="000000" w:themeColor="text1"/>
                <w:sz w:val="22"/>
                <w:szCs w:val="22"/>
                <w:lang w:eastAsia="en-NZ"/>
              </w:rPr>
            </w:pPr>
            <w:r w:rsidRPr="00FD0C37">
              <w:rPr>
                <w:rFonts w:cs="Arial"/>
                <w:i/>
                <w:iCs/>
                <w:strike/>
                <w:color w:val="000000" w:themeColor="text1"/>
                <w:sz w:val="22"/>
                <w:szCs w:val="22"/>
                <w:lang w:eastAsia="en-NZ"/>
              </w:rPr>
              <w:t>Following cleaning of the bin area, the discharge shall be free of debris and rubbish prior to discharging into the wastewater system;</w:t>
            </w:r>
          </w:p>
          <w:p w14:paraId="10C2376D" w14:textId="70E7AE88" w:rsidR="00216374" w:rsidRPr="00FD0C37" w:rsidRDefault="00216374" w:rsidP="00C71B40">
            <w:pPr>
              <w:pStyle w:val="ListParagraph"/>
              <w:widowControl w:val="0"/>
              <w:numPr>
                <w:ilvl w:val="0"/>
                <w:numId w:val="9"/>
              </w:numPr>
              <w:spacing w:after="0" w:line="240" w:lineRule="auto"/>
              <w:ind w:hanging="668"/>
              <w:contextualSpacing/>
              <w:rPr>
                <w:rFonts w:cs="Arial"/>
                <w:i/>
                <w:iCs/>
                <w:strike/>
                <w:color w:val="000000" w:themeColor="text1"/>
                <w:sz w:val="22"/>
                <w:szCs w:val="22"/>
                <w:lang w:eastAsia="en-NZ"/>
              </w:rPr>
            </w:pPr>
            <w:r w:rsidRPr="00FD0C37">
              <w:rPr>
                <w:rFonts w:cs="Arial"/>
                <w:i/>
                <w:iCs/>
                <w:strike/>
                <w:color w:val="000000" w:themeColor="text1"/>
                <w:sz w:val="22"/>
                <w:szCs w:val="22"/>
                <w:lang w:eastAsia="en-NZ"/>
              </w:rPr>
              <w:t>The wastewater design for the bin’s washdown shall exclude stormwater from beyond the communal bin area entering the wastewater system.</w:t>
            </w:r>
          </w:p>
          <w:p w14:paraId="6BBFE2EF" w14:textId="77777777" w:rsidR="00216374" w:rsidRPr="007804E8" w:rsidRDefault="00216374" w:rsidP="00C71B40">
            <w:pPr>
              <w:rPr>
                <w:rFonts w:ascii="Arial" w:hAnsi="Arial" w:cs="Arial"/>
              </w:rPr>
            </w:pPr>
          </w:p>
        </w:tc>
        <w:tc>
          <w:tcPr>
            <w:tcW w:w="3953" w:type="dxa"/>
          </w:tcPr>
          <w:p w14:paraId="50EB0A12" w14:textId="77777777" w:rsidR="00216374" w:rsidRDefault="00216374" w:rsidP="00C71B40">
            <w:pPr>
              <w:rPr>
                <w:rFonts w:ascii="Arial" w:hAnsi="Arial" w:cs="Arial"/>
              </w:rPr>
            </w:pPr>
            <w:r>
              <w:rPr>
                <w:rFonts w:ascii="Arial" w:hAnsi="Arial" w:cs="Arial"/>
              </w:rPr>
              <w:t xml:space="preserve">Agree with the condition with the exception of point 2 of the note.  </w:t>
            </w:r>
          </w:p>
          <w:p w14:paraId="435F11F2" w14:textId="77777777" w:rsidR="00216374" w:rsidRDefault="00216374" w:rsidP="00C71B40">
            <w:pPr>
              <w:rPr>
                <w:rFonts w:ascii="Arial" w:hAnsi="Arial" w:cs="Arial"/>
              </w:rPr>
            </w:pPr>
          </w:p>
          <w:p w14:paraId="16B654C0" w14:textId="77777777" w:rsidR="00216374" w:rsidRDefault="00216374" w:rsidP="00C71B40">
            <w:pPr>
              <w:rPr>
                <w:rFonts w:ascii="Arial" w:hAnsi="Arial" w:cs="Arial"/>
              </w:rPr>
            </w:pPr>
            <w:r>
              <w:rPr>
                <w:rFonts w:ascii="Arial" w:hAnsi="Arial" w:cs="Arial"/>
              </w:rPr>
              <w:t>A tap is proposed for each communal bin storage area but it will be connected to the communal water tanks not the Council potable water supply and therefore it does not require a backflow preventer.  A backflow preventer is a requirement to address risk of contamination to a potable water supply.  The note has been amended to reflect this.</w:t>
            </w:r>
          </w:p>
          <w:p w14:paraId="4275BBA2" w14:textId="77777777" w:rsidR="00216374" w:rsidRDefault="00216374" w:rsidP="00C71B40">
            <w:pPr>
              <w:rPr>
                <w:rFonts w:ascii="Arial" w:hAnsi="Arial" w:cs="Arial"/>
              </w:rPr>
            </w:pPr>
          </w:p>
          <w:p w14:paraId="3B71CCD5" w14:textId="364C4F1E" w:rsidR="00216374" w:rsidRPr="007804E8" w:rsidRDefault="00216374" w:rsidP="00C71B40">
            <w:pPr>
              <w:rPr>
                <w:rFonts w:ascii="Arial" w:hAnsi="Arial" w:cs="Arial"/>
              </w:rPr>
            </w:pPr>
            <w:r>
              <w:rPr>
                <w:rFonts w:ascii="Arial" w:hAnsi="Arial" w:cs="Arial"/>
              </w:rPr>
              <w:t xml:space="preserve">The proposed water demand management condition includes </w:t>
            </w:r>
            <w:r>
              <w:rPr>
                <w:rFonts w:ascii="Arial" w:hAnsi="Arial" w:cs="Arial"/>
              </w:rPr>
              <w:lastRenderedPageBreak/>
              <w:t>signage to state water from outdoor taps is no for human consumption.</w:t>
            </w:r>
          </w:p>
        </w:tc>
        <w:tc>
          <w:tcPr>
            <w:tcW w:w="3255" w:type="dxa"/>
          </w:tcPr>
          <w:p w14:paraId="5F293C81" w14:textId="5B2D8064" w:rsidR="00216374" w:rsidRPr="00FD0C37" w:rsidRDefault="00FD0C37" w:rsidP="00FD0C37">
            <w:pPr>
              <w:pStyle w:val="ListParagraph"/>
              <w:numPr>
                <w:ilvl w:val="0"/>
                <w:numId w:val="16"/>
              </w:numPr>
              <w:spacing w:after="0" w:line="240" w:lineRule="auto"/>
              <w:rPr>
                <w:rFonts w:cs="Arial"/>
              </w:rPr>
            </w:pPr>
            <w:r>
              <w:rPr>
                <w:rFonts w:cs="Arial"/>
              </w:rPr>
              <w:lastRenderedPageBreak/>
              <w:t>Accept variation</w:t>
            </w:r>
          </w:p>
        </w:tc>
      </w:tr>
      <w:tr w:rsidR="00216374" w:rsidRPr="007804E8" w14:paraId="14B578D8" w14:textId="4C030CE9" w:rsidTr="00216374">
        <w:tc>
          <w:tcPr>
            <w:tcW w:w="461" w:type="dxa"/>
          </w:tcPr>
          <w:p w14:paraId="543B385E" w14:textId="77777777" w:rsidR="00216374" w:rsidRPr="007804E8" w:rsidRDefault="00216374" w:rsidP="00C71B40">
            <w:pPr>
              <w:rPr>
                <w:rFonts w:ascii="Arial" w:hAnsi="Arial" w:cs="Arial"/>
              </w:rPr>
            </w:pPr>
          </w:p>
        </w:tc>
        <w:tc>
          <w:tcPr>
            <w:tcW w:w="6627" w:type="dxa"/>
          </w:tcPr>
          <w:p w14:paraId="049FE69B" w14:textId="69E4B249" w:rsidR="00216374" w:rsidRPr="007804E8" w:rsidRDefault="00216374" w:rsidP="00C71B40">
            <w:pPr>
              <w:rPr>
                <w:rFonts w:ascii="Arial" w:hAnsi="Arial" w:cs="Arial"/>
              </w:rPr>
            </w:pPr>
            <w:r>
              <w:rPr>
                <w:rFonts w:ascii="Arial" w:hAnsi="Arial" w:cs="Arial"/>
              </w:rPr>
              <w:t>Power and Telecommunications</w:t>
            </w:r>
          </w:p>
        </w:tc>
        <w:tc>
          <w:tcPr>
            <w:tcW w:w="6625" w:type="dxa"/>
          </w:tcPr>
          <w:p w14:paraId="055E6F5A" w14:textId="77777777" w:rsidR="00216374" w:rsidRPr="007804E8" w:rsidRDefault="00216374" w:rsidP="00C71B40">
            <w:pPr>
              <w:rPr>
                <w:rFonts w:ascii="Arial" w:hAnsi="Arial" w:cs="Arial"/>
              </w:rPr>
            </w:pPr>
          </w:p>
        </w:tc>
        <w:tc>
          <w:tcPr>
            <w:tcW w:w="3953" w:type="dxa"/>
          </w:tcPr>
          <w:p w14:paraId="12E2752A" w14:textId="77777777" w:rsidR="00216374" w:rsidRPr="007804E8" w:rsidRDefault="00216374" w:rsidP="00C71B40">
            <w:pPr>
              <w:rPr>
                <w:rFonts w:ascii="Arial" w:hAnsi="Arial" w:cs="Arial"/>
              </w:rPr>
            </w:pPr>
          </w:p>
        </w:tc>
        <w:tc>
          <w:tcPr>
            <w:tcW w:w="3255" w:type="dxa"/>
          </w:tcPr>
          <w:p w14:paraId="2C131DA3" w14:textId="77777777" w:rsidR="00216374" w:rsidRPr="007804E8" w:rsidRDefault="00216374" w:rsidP="00C71B40">
            <w:pPr>
              <w:rPr>
                <w:rFonts w:ascii="Arial" w:hAnsi="Arial" w:cs="Arial"/>
              </w:rPr>
            </w:pPr>
          </w:p>
        </w:tc>
      </w:tr>
      <w:tr w:rsidR="00216374" w:rsidRPr="007804E8" w14:paraId="2298D53D" w14:textId="7464CBA1" w:rsidTr="00216374">
        <w:tc>
          <w:tcPr>
            <w:tcW w:w="461" w:type="dxa"/>
          </w:tcPr>
          <w:p w14:paraId="14EDD65D" w14:textId="71468C54" w:rsidR="00216374" w:rsidRPr="007804E8" w:rsidRDefault="00216374" w:rsidP="00C71B40">
            <w:pPr>
              <w:rPr>
                <w:rFonts w:ascii="Arial" w:hAnsi="Arial" w:cs="Arial"/>
              </w:rPr>
            </w:pPr>
            <w:r>
              <w:rPr>
                <w:rFonts w:ascii="Arial" w:hAnsi="Arial" w:cs="Arial"/>
              </w:rPr>
              <w:t>33</w:t>
            </w:r>
          </w:p>
        </w:tc>
        <w:tc>
          <w:tcPr>
            <w:tcW w:w="6627" w:type="dxa"/>
          </w:tcPr>
          <w:p w14:paraId="763995EE" w14:textId="77777777" w:rsidR="00216374" w:rsidRPr="00E6431E" w:rsidRDefault="00216374" w:rsidP="00C71B40">
            <w:pPr>
              <w:contextualSpacing/>
              <w:rPr>
                <w:rFonts w:ascii="Arial" w:hAnsi="Arial" w:cs="Arial"/>
              </w:rPr>
            </w:pPr>
            <w:bookmarkStart w:id="1" w:name="_Hlk117169420"/>
            <w:r w:rsidRPr="00E6431E">
              <w:rPr>
                <w:rFonts w:ascii="Arial" w:hAnsi="Arial" w:cs="Arial"/>
              </w:rPr>
              <w:t>Prior to the issue of a Section 224(c) certificate under the Resource Management Act 1991</w:t>
            </w:r>
            <w:bookmarkEnd w:id="1"/>
            <w:r w:rsidRPr="00E6431E">
              <w:rPr>
                <w:rFonts w:ascii="Arial" w:hAnsi="Arial" w:cs="Arial"/>
              </w:rPr>
              <w:t>, the subdivision shall be serviced with electric power &amp; telecommunication to the boundary of each individual allotment complying with the Part 3 Section I &amp; Part 4 Schedule 8 of SDPR: 2012.</w:t>
            </w:r>
          </w:p>
          <w:p w14:paraId="1A39CFDD" w14:textId="77777777" w:rsidR="00216374" w:rsidRPr="00E6431E" w:rsidRDefault="00216374" w:rsidP="00C71B40">
            <w:pPr>
              <w:rPr>
                <w:rFonts w:ascii="Arial" w:hAnsi="Arial" w:cs="Arial"/>
              </w:rPr>
            </w:pPr>
          </w:p>
          <w:p w14:paraId="36E80343" w14:textId="77777777" w:rsidR="00216374" w:rsidRPr="00E6431E" w:rsidRDefault="00216374" w:rsidP="00C71B40">
            <w:pPr>
              <w:ind w:left="567"/>
              <w:rPr>
                <w:rFonts w:ascii="Arial" w:hAnsi="Arial" w:cs="Arial"/>
                <w:i/>
                <w:iCs/>
                <w:lang w:eastAsia="zh-TW"/>
              </w:rPr>
            </w:pPr>
            <w:r w:rsidRPr="00E6431E">
              <w:rPr>
                <w:rFonts w:ascii="Arial" w:hAnsi="Arial" w:cs="Arial"/>
                <w:b/>
                <w:bCs/>
                <w:i/>
                <w:iCs/>
                <w:u w:val="single"/>
                <w:lang w:eastAsia="zh-TW"/>
              </w:rPr>
              <w:t>Note:</w:t>
            </w:r>
            <w:r w:rsidRPr="00E6431E">
              <w:rPr>
                <w:rFonts w:ascii="Arial" w:hAnsi="Arial" w:cs="Arial"/>
                <w:i/>
                <w:iCs/>
                <w:lang w:eastAsia="zh-TW"/>
              </w:rPr>
              <w:t xml:space="preserve"> For the avoidance of doubt, ‘serviced to lot boundary’ shall mean that the supply of electric power is available from an underground system, and for telecommunications, shall mean that the reticulation of telecommunications facilities is available, which can be satisfied by a direct installation, or a fibre ready network facility being available.</w:t>
            </w:r>
          </w:p>
          <w:p w14:paraId="10E9ACDF" w14:textId="7EEE3ED8" w:rsidR="00216374" w:rsidRPr="007804E8" w:rsidRDefault="00216374" w:rsidP="00C71B40">
            <w:pPr>
              <w:rPr>
                <w:rFonts w:ascii="Arial" w:hAnsi="Arial" w:cs="Arial"/>
              </w:rPr>
            </w:pPr>
          </w:p>
        </w:tc>
        <w:tc>
          <w:tcPr>
            <w:tcW w:w="6625" w:type="dxa"/>
          </w:tcPr>
          <w:p w14:paraId="17457143" w14:textId="77777777" w:rsidR="00216374" w:rsidRPr="00E6431E" w:rsidRDefault="00216374" w:rsidP="00C71B40">
            <w:pPr>
              <w:contextualSpacing/>
              <w:rPr>
                <w:rFonts w:ascii="Arial" w:hAnsi="Arial" w:cs="Arial"/>
              </w:rPr>
            </w:pPr>
            <w:r w:rsidRPr="00E6431E">
              <w:rPr>
                <w:rFonts w:ascii="Arial" w:hAnsi="Arial" w:cs="Arial"/>
              </w:rPr>
              <w:t>Prior to the issue of a Section 224(c) certificate under the Resource Management Act 1991, the subdivision shall be serviced with electric power &amp; telecommunication to the boundary of each individual allotment complying with the Part 3 Section I &amp; Part 4 Schedule 8 of SDPR: 2012.</w:t>
            </w:r>
          </w:p>
          <w:p w14:paraId="5E16E749" w14:textId="77777777" w:rsidR="00216374" w:rsidRPr="00E6431E" w:rsidRDefault="00216374" w:rsidP="00C71B40">
            <w:pPr>
              <w:rPr>
                <w:rFonts w:ascii="Arial" w:hAnsi="Arial" w:cs="Arial"/>
              </w:rPr>
            </w:pPr>
          </w:p>
          <w:p w14:paraId="2FB3D475" w14:textId="77777777" w:rsidR="00216374" w:rsidRPr="00E6431E" w:rsidRDefault="00216374" w:rsidP="00C71B40">
            <w:pPr>
              <w:ind w:left="567"/>
              <w:rPr>
                <w:rFonts w:ascii="Arial" w:hAnsi="Arial" w:cs="Arial"/>
                <w:i/>
                <w:iCs/>
                <w:lang w:eastAsia="zh-TW"/>
              </w:rPr>
            </w:pPr>
            <w:r w:rsidRPr="00E6431E">
              <w:rPr>
                <w:rFonts w:ascii="Arial" w:hAnsi="Arial" w:cs="Arial"/>
                <w:b/>
                <w:bCs/>
                <w:i/>
                <w:iCs/>
                <w:u w:val="single"/>
                <w:lang w:eastAsia="zh-TW"/>
              </w:rPr>
              <w:t>Note:</w:t>
            </w:r>
            <w:r w:rsidRPr="00E6431E">
              <w:rPr>
                <w:rFonts w:ascii="Arial" w:hAnsi="Arial" w:cs="Arial"/>
                <w:i/>
                <w:iCs/>
                <w:lang w:eastAsia="zh-TW"/>
              </w:rPr>
              <w:t xml:space="preserve"> For the avoidance of doubt, ‘serviced to lot boundary’ shall mean that the supply of electric power is available from an underground system, and for telecommunications, shall mean that the reticulation of telecommunications facilities is available, which can be satisfied by a direct installation, or a fibre ready network facility being available.</w:t>
            </w:r>
          </w:p>
          <w:p w14:paraId="6F99958A" w14:textId="77777777" w:rsidR="00216374" w:rsidRPr="007804E8" w:rsidRDefault="00216374" w:rsidP="00C71B40">
            <w:pPr>
              <w:rPr>
                <w:rFonts w:ascii="Arial" w:hAnsi="Arial" w:cs="Arial"/>
              </w:rPr>
            </w:pPr>
          </w:p>
        </w:tc>
        <w:tc>
          <w:tcPr>
            <w:tcW w:w="3953" w:type="dxa"/>
          </w:tcPr>
          <w:p w14:paraId="720AC79D" w14:textId="14842C05" w:rsidR="00216374" w:rsidRPr="007804E8" w:rsidRDefault="00216374" w:rsidP="00C71B40">
            <w:pPr>
              <w:rPr>
                <w:rFonts w:ascii="Arial" w:hAnsi="Arial" w:cs="Arial"/>
              </w:rPr>
            </w:pPr>
            <w:r>
              <w:rPr>
                <w:rFonts w:ascii="Arial" w:hAnsi="Arial" w:cs="Arial"/>
              </w:rPr>
              <w:t>Agree with the condition in full.</w:t>
            </w:r>
          </w:p>
        </w:tc>
        <w:tc>
          <w:tcPr>
            <w:tcW w:w="3255" w:type="dxa"/>
          </w:tcPr>
          <w:p w14:paraId="59E4E263" w14:textId="318A9085" w:rsidR="00216374" w:rsidRPr="006A77F5" w:rsidRDefault="006A77F5" w:rsidP="006A77F5">
            <w:pPr>
              <w:pStyle w:val="ListParagraph"/>
              <w:numPr>
                <w:ilvl w:val="0"/>
                <w:numId w:val="16"/>
              </w:numPr>
              <w:spacing w:after="0" w:line="240" w:lineRule="auto"/>
              <w:rPr>
                <w:rFonts w:cs="Arial"/>
              </w:rPr>
            </w:pPr>
            <w:r w:rsidRPr="006A77F5">
              <w:rPr>
                <w:rFonts w:cs="Arial"/>
              </w:rPr>
              <w:t>No variation</w:t>
            </w:r>
          </w:p>
        </w:tc>
      </w:tr>
      <w:tr w:rsidR="00216374" w:rsidRPr="007804E8" w14:paraId="063C7477" w14:textId="3CCDD664" w:rsidTr="00216374">
        <w:tc>
          <w:tcPr>
            <w:tcW w:w="461" w:type="dxa"/>
          </w:tcPr>
          <w:p w14:paraId="183B12CF" w14:textId="77777777" w:rsidR="00216374" w:rsidRPr="007804E8" w:rsidRDefault="00216374" w:rsidP="00C71B40">
            <w:pPr>
              <w:rPr>
                <w:rFonts w:ascii="Arial" w:hAnsi="Arial" w:cs="Arial"/>
              </w:rPr>
            </w:pPr>
          </w:p>
        </w:tc>
        <w:tc>
          <w:tcPr>
            <w:tcW w:w="6627" w:type="dxa"/>
          </w:tcPr>
          <w:p w14:paraId="5C393ABC" w14:textId="40208976" w:rsidR="00216374" w:rsidRPr="00C71B40" w:rsidRDefault="00216374" w:rsidP="00C71B40">
            <w:pPr>
              <w:rPr>
                <w:rFonts w:ascii="Arial" w:hAnsi="Arial" w:cs="Arial"/>
              </w:rPr>
            </w:pPr>
            <w:r w:rsidRPr="00C71B40">
              <w:rPr>
                <w:rFonts w:ascii="Arial" w:hAnsi="Arial" w:cs="Arial"/>
              </w:rPr>
              <w:t>Nuisance effects</w:t>
            </w:r>
          </w:p>
        </w:tc>
        <w:tc>
          <w:tcPr>
            <w:tcW w:w="6625" w:type="dxa"/>
          </w:tcPr>
          <w:p w14:paraId="1A8F1345" w14:textId="77777777" w:rsidR="00216374" w:rsidRPr="007804E8" w:rsidRDefault="00216374" w:rsidP="00C71B40">
            <w:pPr>
              <w:rPr>
                <w:rFonts w:ascii="Arial" w:hAnsi="Arial" w:cs="Arial"/>
              </w:rPr>
            </w:pPr>
          </w:p>
        </w:tc>
        <w:tc>
          <w:tcPr>
            <w:tcW w:w="3953" w:type="dxa"/>
          </w:tcPr>
          <w:p w14:paraId="7DE2F0CA" w14:textId="77777777" w:rsidR="00216374" w:rsidRPr="007804E8" w:rsidRDefault="00216374" w:rsidP="00C71B40">
            <w:pPr>
              <w:rPr>
                <w:rFonts w:ascii="Arial" w:hAnsi="Arial" w:cs="Arial"/>
              </w:rPr>
            </w:pPr>
          </w:p>
        </w:tc>
        <w:tc>
          <w:tcPr>
            <w:tcW w:w="3255" w:type="dxa"/>
          </w:tcPr>
          <w:p w14:paraId="3FA69FC8" w14:textId="77777777" w:rsidR="00216374" w:rsidRPr="007804E8" w:rsidRDefault="00216374" w:rsidP="00C71B40">
            <w:pPr>
              <w:rPr>
                <w:rFonts w:ascii="Arial" w:hAnsi="Arial" w:cs="Arial"/>
              </w:rPr>
            </w:pPr>
          </w:p>
        </w:tc>
      </w:tr>
      <w:tr w:rsidR="00216374" w:rsidRPr="007804E8" w14:paraId="355309A0" w14:textId="764C933F" w:rsidTr="00216374">
        <w:tc>
          <w:tcPr>
            <w:tcW w:w="461" w:type="dxa"/>
          </w:tcPr>
          <w:p w14:paraId="070C9AA6" w14:textId="121A5633" w:rsidR="00216374" w:rsidRPr="00E6431E" w:rsidRDefault="00216374" w:rsidP="00C71B40">
            <w:pPr>
              <w:rPr>
                <w:rFonts w:ascii="Arial" w:hAnsi="Arial" w:cs="Arial"/>
              </w:rPr>
            </w:pPr>
            <w:r w:rsidRPr="00E6431E">
              <w:rPr>
                <w:rFonts w:ascii="Arial" w:hAnsi="Arial" w:cs="Arial"/>
              </w:rPr>
              <w:t>34</w:t>
            </w:r>
          </w:p>
        </w:tc>
        <w:tc>
          <w:tcPr>
            <w:tcW w:w="6627" w:type="dxa"/>
          </w:tcPr>
          <w:p w14:paraId="584CAF1A" w14:textId="59BD636F" w:rsidR="00216374" w:rsidRPr="00E6431E" w:rsidRDefault="00216374" w:rsidP="00C71B40">
            <w:pPr>
              <w:contextualSpacing/>
              <w:rPr>
                <w:rFonts w:ascii="Arial" w:hAnsi="Arial" w:cs="Arial"/>
              </w:rPr>
            </w:pPr>
            <w:r w:rsidRPr="00E6431E">
              <w:rPr>
                <w:rFonts w:ascii="Arial" w:hAnsi="Arial" w:cs="Arial"/>
              </w:rPr>
              <w:t>The consent holder must ensure that no nuisance effect, including dust, may be caused by discharge of material beyond the boundary of the subject site.  For the avoidance of doubt material includes but is not limited to silt, sediment, vegetation, and aggregate.</w:t>
            </w:r>
          </w:p>
        </w:tc>
        <w:tc>
          <w:tcPr>
            <w:tcW w:w="6625" w:type="dxa"/>
          </w:tcPr>
          <w:p w14:paraId="10E6694A" w14:textId="77777777" w:rsidR="00216374" w:rsidRPr="007804E8" w:rsidRDefault="00216374" w:rsidP="00C71B40">
            <w:pPr>
              <w:rPr>
                <w:rFonts w:ascii="Arial" w:hAnsi="Arial" w:cs="Arial"/>
              </w:rPr>
            </w:pPr>
          </w:p>
        </w:tc>
        <w:tc>
          <w:tcPr>
            <w:tcW w:w="3953" w:type="dxa"/>
          </w:tcPr>
          <w:p w14:paraId="7262047C" w14:textId="62BB7CC6" w:rsidR="00216374" w:rsidRPr="007804E8" w:rsidRDefault="00216374" w:rsidP="00C71B40">
            <w:pPr>
              <w:rPr>
                <w:rFonts w:ascii="Arial" w:hAnsi="Arial" w:cs="Arial"/>
              </w:rPr>
            </w:pPr>
            <w:r>
              <w:rPr>
                <w:rFonts w:ascii="Arial" w:hAnsi="Arial" w:cs="Arial"/>
              </w:rPr>
              <w:t>Agree with the condition but propose to shift this condition to the land use consent decision.</w:t>
            </w:r>
          </w:p>
        </w:tc>
        <w:tc>
          <w:tcPr>
            <w:tcW w:w="3255" w:type="dxa"/>
          </w:tcPr>
          <w:p w14:paraId="72B9BEB0" w14:textId="2EF1EBEE" w:rsidR="00216374" w:rsidRPr="006A77F5" w:rsidRDefault="006A77F5" w:rsidP="006A77F5">
            <w:pPr>
              <w:pStyle w:val="ListParagraph"/>
              <w:numPr>
                <w:ilvl w:val="0"/>
                <w:numId w:val="16"/>
              </w:numPr>
              <w:spacing w:after="0" w:line="240" w:lineRule="auto"/>
              <w:rPr>
                <w:rFonts w:cs="Arial"/>
              </w:rPr>
            </w:pPr>
            <w:r w:rsidRPr="006A77F5">
              <w:rPr>
                <w:rFonts w:cs="Arial"/>
              </w:rPr>
              <w:t>Accept variation</w:t>
            </w:r>
          </w:p>
        </w:tc>
      </w:tr>
      <w:tr w:rsidR="00216374" w:rsidRPr="007804E8" w14:paraId="7AFBD0CA" w14:textId="5AD547DE" w:rsidTr="00216374">
        <w:tc>
          <w:tcPr>
            <w:tcW w:w="461" w:type="dxa"/>
          </w:tcPr>
          <w:p w14:paraId="482BBBF9" w14:textId="4E3290B0" w:rsidR="00216374" w:rsidRPr="00E6431E" w:rsidRDefault="00216374" w:rsidP="00C71B40">
            <w:pPr>
              <w:rPr>
                <w:rFonts w:ascii="Arial" w:hAnsi="Arial" w:cs="Arial"/>
              </w:rPr>
            </w:pPr>
            <w:r w:rsidRPr="00E6431E">
              <w:rPr>
                <w:rFonts w:ascii="Arial" w:hAnsi="Arial" w:cs="Arial"/>
              </w:rPr>
              <w:t>35</w:t>
            </w:r>
          </w:p>
        </w:tc>
        <w:tc>
          <w:tcPr>
            <w:tcW w:w="6627" w:type="dxa"/>
          </w:tcPr>
          <w:p w14:paraId="4DA50D46" w14:textId="4A9D1043" w:rsidR="00216374" w:rsidRPr="00E6431E" w:rsidRDefault="00216374" w:rsidP="00C71B40">
            <w:pPr>
              <w:contextualSpacing/>
              <w:rPr>
                <w:rFonts w:ascii="Arial" w:hAnsi="Arial" w:cs="Arial"/>
              </w:rPr>
            </w:pPr>
            <w:r w:rsidRPr="00E6431E">
              <w:rPr>
                <w:rFonts w:ascii="Arial" w:hAnsi="Arial" w:cs="Arial"/>
              </w:rPr>
              <w:t>The consent holder shall ensure that the hours of work for the construction will be between the hours of 7am and 7pm and must comply with the Acoustics – Construction Noise Standard NZ3803:1999.</w:t>
            </w:r>
          </w:p>
        </w:tc>
        <w:tc>
          <w:tcPr>
            <w:tcW w:w="6625" w:type="dxa"/>
          </w:tcPr>
          <w:p w14:paraId="4FFB2194" w14:textId="77777777" w:rsidR="00216374" w:rsidRPr="007804E8" w:rsidRDefault="00216374" w:rsidP="00C71B40">
            <w:pPr>
              <w:rPr>
                <w:rFonts w:ascii="Arial" w:hAnsi="Arial" w:cs="Arial"/>
              </w:rPr>
            </w:pPr>
          </w:p>
        </w:tc>
        <w:tc>
          <w:tcPr>
            <w:tcW w:w="3953" w:type="dxa"/>
          </w:tcPr>
          <w:p w14:paraId="7043FADD" w14:textId="4958DDD0" w:rsidR="00216374" w:rsidRPr="007804E8" w:rsidRDefault="00216374" w:rsidP="00C71B40">
            <w:pPr>
              <w:rPr>
                <w:rFonts w:ascii="Arial" w:hAnsi="Arial" w:cs="Arial"/>
              </w:rPr>
            </w:pPr>
            <w:r>
              <w:rPr>
                <w:rFonts w:ascii="Arial" w:hAnsi="Arial" w:cs="Arial"/>
              </w:rPr>
              <w:t>Agree with the condition but propose to shift this condition to the land use consent decision.</w:t>
            </w:r>
          </w:p>
        </w:tc>
        <w:tc>
          <w:tcPr>
            <w:tcW w:w="3255" w:type="dxa"/>
          </w:tcPr>
          <w:p w14:paraId="4332F913" w14:textId="75EA8E43" w:rsidR="00216374" w:rsidRPr="006A77F5" w:rsidRDefault="006A77F5" w:rsidP="006A77F5">
            <w:pPr>
              <w:pStyle w:val="ListParagraph"/>
              <w:numPr>
                <w:ilvl w:val="0"/>
                <w:numId w:val="16"/>
              </w:numPr>
              <w:spacing w:after="0" w:line="240" w:lineRule="auto"/>
              <w:rPr>
                <w:rFonts w:cs="Arial"/>
              </w:rPr>
            </w:pPr>
            <w:r w:rsidRPr="006A77F5">
              <w:rPr>
                <w:rFonts w:cs="Arial"/>
              </w:rPr>
              <w:t>Accept variation</w:t>
            </w:r>
          </w:p>
        </w:tc>
      </w:tr>
      <w:tr w:rsidR="00216374" w:rsidRPr="007804E8" w14:paraId="66687C8D" w14:textId="158A172F" w:rsidTr="00216374">
        <w:tc>
          <w:tcPr>
            <w:tcW w:w="461" w:type="dxa"/>
          </w:tcPr>
          <w:p w14:paraId="69F7877E" w14:textId="2E80ADF1" w:rsidR="00216374" w:rsidRPr="00E6431E" w:rsidRDefault="00216374" w:rsidP="00C71B40">
            <w:pPr>
              <w:rPr>
                <w:rFonts w:ascii="Arial" w:hAnsi="Arial" w:cs="Arial"/>
              </w:rPr>
            </w:pPr>
            <w:r>
              <w:rPr>
                <w:rFonts w:ascii="Arial" w:hAnsi="Arial" w:cs="Arial"/>
              </w:rPr>
              <w:t>36</w:t>
            </w:r>
          </w:p>
        </w:tc>
        <w:tc>
          <w:tcPr>
            <w:tcW w:w="6627" w:type="dxa"/>
          </w:tcPr>
          <w:p w14:paraId="2985D3CA" w14:textId="0685BD06" w:rsidR="00216374" w:rsidRPr="00E6431E" w:rsidRDefault="00216374" w:rsidP="00C71B40">
            <w:pPr>
              <w:contextualSpacing/>
              <w:rPr>
                <w:rFonts w:ascii="Arial" w:hAnsi="Arial" w:cs="Arial"/>
              </w:rPr>
            </w:pPr>
            <w:r w:rsidRPr="00E6431E">
              <w:rPr>
                <w:rFonts w:ascii="Arial" w:hAnsi="Arial" w:cs="Arial"/>
              </w:rPr>
              <w:t>The consent holder shall ensure that should there be potential for wind-blown sand, soil or other material to be transported onto other properties the consent holder shall erect suitable fabric fencing (sarlon cloth or similar) or take other acceptable mitigation measures, to the satisfaction of Council’s Enforcement Officer.</w:t>
            </w:r>
          </w:p>
        </w:tc>
        <w:tc>
          <w:tcPr>
            <w:tcW w:w="6625" w:type="dxa"/>
          </w:tcPr>
          <w:p w14:paraId="0E1AB059" w14:textId="77777777" w:rsidR="00216374" w:rsidRPr="007804E8" w:rsidRDefault="00216374" w:rsidP="00C71B40">
            <w:pPr>
              <w:rPr>
                <w:rFonts w:ascii="Arial" w:hAnsi="Arial" w:cs="Arial"/>
              </w:rPr>
            </w:pPr>
          </w:p>
        </w:tc>
        <w:tc>
          <w:tcPr>
            <w:tcW w:w="3953" w:type="dxa"/>
          </w:tcPr>
          <w:p w14:paraId="30EBF025" w14:textId="71424003" w:rsidR="00216374" w:rsidRPr="007804E8" w:rsidRDefault="00216374" w:rsidP="00C71B40">
            <w:pPr>
              <w:rPr>
                <w:rFonts w:ascii="Arial" w:hAnsi="Arial" w:cs="Arial"/>
              </w:rPr>
            </w:pPr>
            <w:r>
              <w:rPr>
                <w:rFonts w:ascii="Arial" w:hAnsi="Arial" w:cs="Arial"/>
              </w:rPr>
              <w:t>Agree with the condition but propose to shift this condition to the land use consent decision.</w:t>
            </w:r>
          </w:p>
        </w:tc>
        <w:tc>
          <w:tcPr>
            <w:tcW w:w="3255" w:type="dxa"/>
          </w:tcPr>
          <w:p w14:paraId="6DA83246" w14:textId="4260984D" w:rsidR="00216374" w:rsidRPr="006A77F5" w:rsidRDefault="006A77F5" w:rsidP="006A77F5">
            <w:pPr>
              <w:pStyle w:val="ListParagraph"/>
              <w:numPr>
                <w:ilvl w:val="0"/>
                <w:numId w:val="16"/>
              </w:numPr>
              <w:spacing w:after="0" w:line="240" w:lineRule="auto"/>
              <w:rPr>
                <w:rFonts w:cs="Arial"/>
              </w:rPr>
            </w:pPr>
            <w:r w:rsidRPr="006A77F5">
              <w:rPr>
                <w:rFonts w:cs="Arial"/>
              </w:rPr>
              <w:t>Accept variation</w:t>
            </w:r>
          </w:p>
        </w:tc>
      </w:tr>
      <w:tr w:rsidR="00216374" w:rsidRPr="007804E8" w14:paraId="517086B6" w14:textId="689D9D37" w:rsidTr="00216374">
        <w:tc>
          <w:tcPr>
            <w:tcW w:w="461" w:type="dxa"/>
          </w:tcPr>
          <w:p w14:paraId="56F860A1" w14:textId="77777777" w:rsidR="00216374" w:rsidRPr="007804E8" w:rsidRDefault="00216374" w:rsidP="00C71B40">
            <w:pPr>
              <w:rPr>
                <w:rFonts w:ascii="Arial" w:hAnsi="Arial" w:cs="Arial"/>
              </w:rPr>
            </w:pPr>
          </w:p>
        </w:tc>
        <w:tc>
          <w:tcPr>
            <w:tcW w:w="6627" w:type="dxa"/>
          </w:tcPr>
          <w:p w14:paraId="517F2781" w14:textId="506608E2" w:rsidR="00216374" w:rsidRPr="007804E8" w:rsidRDefault="00216374" w:rsidP="00C71B40">
            <w:pPr>
              <w:rPr>
                <w:rFonts w:ascii="Arial" w:hAnsi="Arial" w:cs="Arial"/>
              </w:rPr>
            </w:pPr>
            <w:r>
              <w:rPr>
                <w:rFonts w:ascii="Arial" w:hAnsi="Arial" w:cs="Arial"/>
              </w:rPr>
              <w:t>Easements</w:t>
            </w:r>
          </w:p>
        </w:tc>
        <w:tc>
          <w:tcPr>
            <w:tcW w:w="6625" w:type="dxa"/>
          </w:tcPr>
          <w:p w14:paraId="161B6A7D" w14:textId="77777777" w:rsidR="00216374" w:rsidRPr="007804E8" w:rsidRDefault="00216374" w:rsidP="00C71B40">
            <w:pPr>
              <w:rPr>
                <w:rFonts w:ascii="Arial" w:hAnsi="Arial" w:cs="Arial"/>
              </w:rPr>
            </w:pPr>
          </w:p>
        </w:tc>
        <w:tc>
          <w:tcPr>
            <w:tcW w:w="3953" w:type="dxa"/>
          </w:tcPr>
          <w:p w14:paraId="34D10318" w14:textId="77777777" w:rsidR="00216374" w:rsidRPr="007804E8" w:rsidRDefault="00216374" w:rsidP="00C71B40">
            <w:pPr>
              <w:rPr>
                <w:rFonts w:ascii="Arial" w:hAnsi="Arial" w:cs="Arial"/>
              </w:rPr>
            </w:pPr>
          </w:p>
        </w:tc>
        <w:tc>
          <w:tcPr>
            <w:tcW w:w="3255" w:type="dxa"/>
          </w:tcPr>
          <w:p w14:paraId="01A53581" w14:textId="77777777" w:rsidR="00216374" w:rsidRPr="007804E8" w:rsidRDefault="00216374" w:rsidP="00C71B40">
            <w:pPr>
              <w:rPr>
                <w:rFonts w:ascii="Arial" w:hAnsi="Arial" w:cs="Arial"/>
              </w:rPr>
            </w:pPr>
          </w:p>
        </w:tc>
      </w:tr>
      <w:tr w:rsidR="00216374" w:rsidRPr="007804E8" w14:paraId="4A0D2D92" w14:textId="3A024645" w:rsidTr="00216374">
        <w:tc>
          <w:tcPr>
            <w:tcW w:w="461" w:type="dxa"/>
          </w:tcPr>
          <w:p w14:paraId="3C2E7E32" w14:textId="55E79744" w:rsidR="00216374" w:rsidRPr="007804E8" w:rsidRDefault="00216374" w:rsidP="00C71B40">
            <w:pPr>
              <w:rPr>
                <w:rFonts w:ascii="Arial" w:hAnsi="Arial" w:cs="Arial"/>
              </w:rPr>
            </w:pPr>
            <w:r>
              <w:rPr>
                <w:rFonts w:ascii="Arial" w:hAnsi="Arial" w:cs="Arial"/>
              </w:rPr>
              <w:t>37</w:t>
            </w:r>
          </w:p>
        </w:tc>
        <w:tc>
          <w:tcPr>
            <w:tcW w:w="6627" w:type="dxa"/>
          </w:tcPr>
          <w:p w14:paraId="133D2F62" w14:textId="1509322B" w:rsidR="00216374" w:rsidRPr="00E6431E" w:rsidRDefault="00216374" w:rsidP="00C71B40">
            <w:pPr>
              <w:contextualSpacing/>
              <w:rPr>
                <w:rFonts w:ascii="Arial" w:hAnsi="Arial" w:cs="Arial"/>
              </w:rPr>
            </w:pPr>
            <w:r w:rsidRPr="00E6431E">
              <w:rPr>
                <w:rFonts w:ascii="Arial" w:hAnsi="Arial" w:cs="Arial"/>
              </w:rPr>
              <w:t xml:space="preserve">Prior to approval </w:t>
            </w:r>
            <w:r>
              <w:rPr>
                <w:rFonts w:ascii="Arial" w:hAnsi="Arial" w:cs="Arial"/>
              </w:rPr>
              <w:t xml:space="preserve">under </w:t>
            </w:r>
            <w:r w:rsidRPr="00E6431E">
              <w:rPr>
                <w:rFonts w:ascii="Arial" w:hAnsi="Arial" w:cs="Arial"/>
              </w:rPr>
              <w:t>Section 223 of the Resource Management Act 1991, any rights-of-way and utility services serving an allotment within the subdivision, where contained within another allotment of this subdivision, must have appropriate easements duly granted or reserved.  The easements, as necessary and subject to other conditions of this consent, are to ensure that the lots can be serviced for water supply, drainage, domestic energy supply, and telecommunications (including broadband) and that access is provided to lots. Any easement must be subject to Section 243 of the Resource Management Act 1991.</w:t>
            </w:r>
          </w:p>
          <w:p w14:paraId="64ECC989" w14:textId="119FD802" w:rsidR="00216374" w:rsidRPr="007804E8" w:rsidRDefault="00216374" w:rsidP="00C71B40">
            <w:pPr>
              <w:rPr>
                <w:rFonts w:ascii="Arial" w:hAnsi="Arial" w:cs="Arial"/>
              </w:rPr>
            </w:pPr>
          </w:p>
        </w:tc>
        <w:tc>
          <w:tcPr>
            <w:tcW w:w="6625" w:type="dxa"/>
          </w:tcPr>
          <w:p w14:paraId="3988CD50" w14:textId="56B3CFCC" w:rsidR="00216374" w:rsidRPr="00E6431E" w:rsidRDefault="00216374" w:rsidP="00C71B40">
            <w:pPr>
              <w:contextualSpacing/>
              <w:rPr>
                <w:rFonts w:ascii="Arial" w:hAnsi="Arial" w:cs="Arial"/>
              </w:rPr>
            </w:pPr>
            <w:r w:rsidRPr="00E6431E">
              <w:rPr>
                <w:rFonts w:ascii="Arial" w:hAnsi="Arial" w:cs="Arial"/>
              </w:rPr>
              <w:t>Prior to the issue of a Section 223 certificate under the Resource Management Act 1991, any rights-of-way and utility services serving an allotment within the subdivision, where contained within another allotment of this subdivision, must have appropriate easements duly granted or reserved.  The easements, as necessary and subject to other conditions of this consent, are to ensure that the lots can be serviced for water supply, drainage, domestic energy supply, and telecommunications (including broadband) and that access is provided to lots. Any easement must be subject to Section 243 of the Resource Management Act 1991.</w:t>
            </w:r>
          </w:p>
          <w:p w14:paraId="6AFC694E" w14:textId="77777777" w:rsidR="00216374" w:rsidRPr="007804E8" w:rsidRDefault="00216374" w:rsidP="00C71B40">
            <w:pPr>
              <w:rPr>
                <w:rFonts w:ascii="Arial" w:hAnsi="Arial" w:cs="Arial"/>
              </w:rPr>
            </w:pPr>
          </w:p>
        </w:tc>
        <w:tc>
          <w:tcPr>
            <w:tcW w:w="3953" w:type="dxa"/>
          </w:tcPr>
          <w:p w14:paraId="7060BBAF" w14:textId="0FDE80C3" w:rsidR="00216374" w:rsidRPr="007804E8" w:rsidRDefault="00216374" w:rsidP="00C71B40">
            <w:pPr>
              <w:rPr>
                <w:rFonts w:ascii="Arial" w:hAnsi="Arial" w:cs="Arial"/>
              </w:rPr>
            </w:pPr>
            <w:r>
              <w:rPr>
                <w:rFonts w:ascii="Arial" w:hAnsi="Arial" w:cs="Arial"/>
              </w:rPr>
              <w:t>Agree with the condition but have suggested a minor reword to make more sense.</w:t>
            </w:r>
          </w:p>
        </w:tc>
        <w:tc>
          <w:tcPr>
            <w:tcW w:w="3255" w:type="dxa"/>
          </w:tcPr>
          <w:p w14:paraId="044E8596" w14:textId="7989E9E6" w:rsidR="00216374" w:rsidRPr="006A77F5" w:rsidRDefault="006A77F5" w:rsidP="006A77F5">
            <w:pPr>
              <w:pStyle w:val="ListParagraph"/>
              <w:numPr>
                <w:ilvl w:val="0"/>
                <w:numId w:val="16"/>
              </w:numPr>
              <w:spacing w:after="0" w:line="240" w:lineRule="auto"/>
              <w:rPr>
                <w:rFonts w:cs="Arial"/>
              </w:rPr>
            </w:pPr>
            <w:r w:rsidRPr="006A77F5">
              <w:rPr>
                <w:rFonts w:cs="Arial"/>
              </w:rPr>
              <w:t>Accept variation</w:t>
            </w:r>
          </w:p>
        </w:tc>
      </w:tr>
      <w:tr w:rsidR="00216374" w:rsidRPr="007804E8" w14:paraId="306291B9" w14:textId="53677321" w:rsidTr="00216374">
        <w:tc>
          <w:tcPr>
            <w:tcW w:w="461" w:type="dxa"/>
          </w:tcPr>
          <w:p w14:paraId="0DDC68F5" w14:textId="77777777" w:rsidR="00216374" w:rsidRPr="007804E8" w:rsidRDefault="00216374" w:rsidP="00C71B40">
            <w:pPr>
              <w:rPr>
                <w:rFonts w:ascii="Arial" w:hAnsi="Arial" w:cs="Arial"/>
              </w:rPr>
            </w:pPr>
          </w:p>
        </w:tc>
        <w:tc>
          <w:tcPr>
            <w:tcW w:w="6627" w:type="dxa"/>
          </w:tcPr>
          <w:p w14:paraId="769A23C3" w14:textId="7DC3D594" w:rsidR="00216374" w:rsidRPr="00E6431E" w:rsidRDefault="00216374" w:rsidP="00C71B40">
            <w:pPr>
              <w:rPr>
                <w:rFonts w:ascii="Arial" w:hAnsi="Arial" w:cs="Arial"/>
                <w:u w:val="single"/>
              </w:rPr>
            </w:pPr>
            <w:r w:rsidRPr="00E6431E">
              <w:rPr>
                <w:rFonts w:ascii="Arial" w:hAnsi="Arial" w:cs="Arial"/>
                <w:u w:val="single"/>
              </w:rPr>
              <w:t>Completion Requirements</w:t>
            </w:r>
          </w:p>
        </w:tc>
        <w:tc>
          <w:tcPr>
            <w:tcW w:w="6625" w:type="dxa"/>
          </w:tcPr>
          <w:p w14:paraId="125AD4FF" w14:textId="77777777" w:rsidR="00216374" w:rsidRPr="007804E8" w:rsidRDefault="00216374" w:rsidP="00C71B40">
            <w:pPr>
              <w:rPr>
                <w:rFonts w:ascii="Arial" w:hAnsi="Arial" w:cs="Arial"/>
              </w:rPr>
            </w:pPr>
          </w:p>
        </w:tc>
        <w:tc>
          <w:tcPr>
            <w:tcW w:w="3953" w:type="dxa"/>
          </w:tcPr>
          <w:p w14:paraId="41A9F681" w14:textId="1B9C0C59" w:rsidR="00216374" w:rsidRPr="007804E8" w:rsidRDefault="00216374" w:rsidP="00C71B40">
            <w:pPr>
              <w:rPr>
                <w:rFonts w:ascii="Arial" w:hAnsi="Arial" w:cs="Arial"/>
              </w:rPr>
            </w:pPr>
            <w:r>
              <w:rPr>
                <w:rFonts w:ascii="Arial" w:hAnsi="Arial" w:cs="Arial"/>
              </w:rPr>
              <w:t>Recommend shifting the Completion requirements to the end of the subdivision conditions.</w:t>
            </w:r>
          </w:p>
        </w:tc>
        <w:tc>
          <w:tcPr>
            <w:tcW w:w="3255" w:type="dxa"/>
          </w:tcPr>
          <w:p w14:paraId="42B89633" w14:textId="0FF423F2" w:rsidR="00216374" w:rsidRPr="00606561" w:rsidRDefault="00606561" w:rsidP="00606561">
            <w:pPr>
              <w:pStyle w:val="ListParagraph"/>
              <w:numPr>
                <w:ilvl w:val="0"/>
                <w:numId w:val="16"/>
              </w:numPr>
              <w:spacing w:after="0" w:line="240" w:lineRule="auto"/>
              <w:rPr>
                <w:rFonts w:cs="Arial"/>
              </w:rPr>
            </w:pPr>
            <w:r w:rsidRPr="00606561">
              <w:rPr>
                <w:rFonts w:cs="Arial"/>
              </w:rPr>
              <w:t>Accept variation</w:t>
            </w:r>
          </w:p>
        </w:tc>
      </w:tr>
      <w:tr w:rsidR="00216374" w:rsidRPr="007804E8" w14:paraId="7392A33E" w14:textId="3E66FADE" w:rsidTr="00216374">
        <w:tc>
          <w:tcPr>
            <w:tcW w:w="461" w:type="dxa"/>
          </w:tcPr>
          <w:p w14:paraId="6778F8D9" w14:textId="3C99F08E" w:rsidR="00216374" w:rsidRPr="007804E8" w:rsidRDefault="00216374" w:rsidP="00C71B40">
            <w:pPr>
              <w:rPr>
                <w:rFonts w:ascii="Arial" w:hAnsi="Arial" w:cs="Arial"/>
              </w:rPr>
            </w:pPr>
            <w:r>
              <w:rPr>
                <w:rFonts w:ascii="Arial" w:hAnsi="Arial" w:cs="Arial"/>
              </w:rPr>
              <w:t>38</w:t>
            </w:r>
          </w:p>
        </w:tc>
        <w:tc>
          <w:tcPr>
            <w:tcW w:w="6627" w:type="dxa"/>
          </w:tcPr>
          <w:p w14:paraId="05127D8E" w14:textId="77777777" w:rsidR="00216374" w:rsidRPr="00E6431E" w:rsidRDefault="00216374" w:rsidP="00C71B40">
            <w:pPr>
              <w:contextualSpacing/>
              <w:rPr>
                <w:rFonts w:ascii="Arial" w:hAnsi="Arial" w:cs="Arial"/>
              </w:rPr>
            </w:pPr>
            <w:r w:rsidRPr="00E6431E">
              <w:rPr>
                <w:rFonts w:ascii="Arial" w:hAnsi="Arial" w:cs="Arial"/>
              </w:rPr>
              <w:t xml:space="preserve">Completion documentation, including operation and maintenance manuals, shall be submitted in support of an application for Section 224(c) certification in accordance with Part 1 of NZS 4404:2010 and Part 4, Schedule 1 of KCDC’s SDPR: 2012.The consent holder shall provide Council with an itemised schedule of </w:t>
            </w:r>
            <w:r w:rsidRPr="00E6431E">
              <w:rPr>
                <w:rFonts w:ascii="Arial" w:hAnsi="Arial" w:cs="Arial"/>
              </w:rPr>
              <w:lastRenderedPageBreak/>
              <w:t xml:space="preserve">quantities and costs, and the CCTV inspection reports for the services. </w:t>
            </w:r>
          </w:p>
          <w:p w14:paraId="26EF78FF" w14:textId="6973A4BB" w:rsidR="00216374" w:rsidRPr="00E6431E" w:rsidRDefault="00216374" w:rsidP="00C71B40">
            <w:pPr>
              <w:rPr>
                <w:rFonts w:ascii="Arial" w:hAnsi="Arial" w:cs="Arial"/>
              </w:rPr>
            </w:pPr>
            <w:r w:rsidRPr="00E6431E">
              <w:rPr>
                <w:rFonts w:ascii="Arial" w:hAnsi="Arial" w:cs="Arial"/>
                <w:b/>
                <w:bCs/>
                <w:i/>
                <w:iCs/>
                <w:u w:val="single"/>
                <w:lang w:eastAsia="zh-TW"/>
              </w:rPr>
              <w:t>Note:</w:t>
            </w:r>
            <w:r w:rsidRPr="00E6431E">
              <w:rPr>
                <w:rFonts w:ascii="Arial" w:hAnsi="Arial" w:cs="Arial"/>
                <w:i/>
                <w:iCs/>
                <w:u w:val="single"/>
                <w:lang w:eastAsia="zh-TW"/>
              </w:rPr>
              <w:t xml:space="preserve"> </w:t>
            </w:r>
            <w:r w:rsidRPr="00E6431E">
              <w:rPr>
                <w:rFonts w:ascii="Arial" w:hAnsi="Arial" w:cs="Arial"/>
                <w:i/>
                <w:iCs/>
                <w:lang w:eastAsia="zh-TW"/>
              </w:rPr>
              <w:t>As-built of new road/ access way to be included in RAMM as part of Roading as-built data transfer.</w:t>
            </w:r>
          </w:p>
        </w:tc>
        <w:tc>
          <w:tcPr>
            <w:tcW w:w="6625" w:type="dxa"/>
          </w:tcPr>
          <w:p w14:paraId="31BAB6A5" w14:textId="77777777" w:rsidR="00216374" w:rsidRPr="00E6431E" w:rsidRDefault="00216374" w:rsidP="00C71B40">
            <w:pPr>
              <w:contextualSpacing/>
              <w:rPr>
                <w:rFonts w:ascii="Arial" w:hAnsi="Arial" w:cs="Arial"/>
              </w:rPr>
            </w:pPr>
            <w:r w:rsidRPr="00E6431E">
              <w:rPr>
                <w:rFonts w:ascii="Arial" w:hAnsi="Arial" w:cs="Arial"/>
              </w:rPr>
              <w:lastRenderedPageBreak/>
              <w:t xml:space="preserve">Completion documentation, including operation and maintenance manuals, shall be submitted in support of an application for Section 224(c) certification in accordance with Part 1 of NZS 4404:2010 and Part 4, Schedule 1 of KCDC’s SDPR: 2012.The consent holder shall provide Council with an itemised schedule of </w:t>
            </w:r>
            <w:r w:rsidRPr="00E6431E">
              <w:rPr>
                <w:rFonts w:ascii="Arial" w:hAnsi="Arial" w:cs="Arial"/>
              </w:rPr>
              <w:lastRenderedPageBreak/>
              <w:t xml:space="preserve">quantities and costs, and the CCTV inspection reports for the services. </w:t>
            </w:r>
          </w:p>
          <w:p w14:paraId="4C019226" w14:textId="62FDA378" w:rsidR="00216374" w:rsidRPr="007804E8" w:rsidRDefault="00216374" w:rsidP="00C71B40">
            <w:pPr>
              <w:rPr>
                <w:rFonts w:ascii="Arial" w:hAnsi="Arial" w:cs="Arial"/>
              </w:rPr>
            </w:pPr>
            <w:r w:rsidRPr="00E6431E">
              <w:rPr>
                <w:rFonts w:ascii="Arial" w:hAnsi="Arial" w:cs="Arial"/>
                <w:b/>
                <w:bCs/>
                <w:i/>
                <w:iCs/>
                <w:u w:val="single"/>
                <w:lang w:eastAsia="zh-TW"/>
              </w:rPr>
              <w:t>Note:</w:t>
            </w:r>
            <w:r w:rsidRPr="00E6431E">
              <w:rPr>
                <w:rFonts w:ascii="Arial" w:hAnsi="Arial" w:cs="Arial"/>
                <w:i/>
                <w:iCs/>
                <w:u w:val="single"/>
                <w:lang w:eastAsia="zh-TW"/>
              </w:rPr>
              <w:t xml:space="preserve"> </w:t>
            </w:r>
            <w:r w:rsidRPr="00E6431E">
              <w:rPr>
                <w:rFonts w:ascii="Arial" w:hAnsi="Arial" w:cs="Arial"/>
                <w:i/>
                <w:iCs/>
                <w:lang w:eastAsia="zh-TW"/>
              </w:rPr>
              <w:t xml:space="preserve">As-built of new road/ access way </w:t>
            </w:r>
            <w:r w:rsidRPr="00E90D9D">
              <w:rPr>
                <w:rFonts w:ascii="Arial" w:hAnsi="Arial" w:cs="Arial"/>
                <w:i/>
                <w:iCs/>
                <w:lang w:eastAsia="zh-TW"/>
              </w:rPr>
              <w:t xml:space="preserve">to vest in Kapiti Coast District </w:t>
            </w:r>
            <w:r w:rsidRPr="00E6431E">
              <w:rPr>
                <w:rFonts w:ascii="Arial" w:hAnsi="Arial" w:cs="Arial"/>
                <w:i/>
                <w:iCs/>
                <w:u w:val="single"/>
                <w:lang w:eastAsia="zh-TW"/>
              </w:rPr>
              <w:t>Council</w:t>
            </w:r>
            <w:r w:rsidRPr="00E6431E">
              <w:rPr>
                <w:rFonts w:ascii="Arial" w:hAnsi="Arial" w:cs="Arial"/>
                <w:i/>
                <w:iCs/>
                <w:lang w:eastAsia="zh-TW"/>
              </w:rPr>
              <w:t xml:space="preserve"> to be included in RAMM as part of Roading as-built data transfer.</w:t>
            </w:r>
          </w:p>
        </w:tc>
        <w:tc>
          <w:tcPr>
            <w:tcW w:w="3953" w:type="dxa"/>
          </w:tcPr>
          <w:p w14:paraId="73508887" w14:textId="49DCEC03" w:rsidR="00216374" w:rsidRPr="007804E8" w:rsidRDefault="00216374" w:rsidP="00C71B40">
            <w:pPr>
              <w:rPr>
                <w:rFonts w:ascii="Arial" w:hAnsi="Arial" w:cs="Arial"/>
              </w:rPr>
            </w:pPr>
            <w:r>
              <w:rPr>
                <w:rFonts w:ascii="Arial" w:hAnsi="Arial" w:cs="Arial"/>
              </w:rPr>
              <w:lastRenderedPageBreak/>
              <w:t>Agree with the condition but suggest the note is amended to refer to roads or access way’s vesting in Council require RAMM data.  Private assets do not require RAMM data.</w:t>
            </w:r>
          </w:p>
        </w:tc>
        <w:tc>
          <w:tcPr>
            <w:tcW w:w="3255" w:type="dxa"/>
          </w:tcPr>
          <w:p w14:paraId="0FB2F669" w14:textId="0B44F33A" w:rsidR="00216374" w:rsidRPr="00606561" w:rsidRDefault="00606561" w:rsidP="00606561">
            <w:pPr>
              <w:pStyle w:val="ListParagraph"/>
              <w:numPr>
                <w:ilvl w:val="0"/>
                <w:numId w:val="16"/>
              </w:numPr>
              <w:spacing w:after="0" w:line="240" w:lineRule="auto"/>
              <w:rPr>
                <w:rFonts w:cs="Arial"/>
              </w:rPr>
            </w:pPr>
            <w:r w:rsidRPr="00606561">
              <w:rPr>
                <w:rFonts w:cs="Arial"/>
              </w:rPr>
              <w:t>Accept variation</w:t>
            </w:r>
          </w:p>
        </w:tc>
      </w:tr>
      <w:tr w:rsidR="00216374" w:rsidRPr="007804E8" w14:paraId="09BE81E7" w14:textId="5FA3D2DD" w:rsidTr="00216374">
        <w:tc>
          <w:tcPr>
            <w:tcW w:w="461" w:type="dxa"/>
          </w:tcPr>
          <w:p w14:paraId="5B8D79A2" w14:textId="53510A71" w:rsidR="00216374" w:rsidRPr="007804E8" w:rsidRDefault="00216374" w:rsidP="00C71B40">
            <w:pPr>
              <w:rPr>
                <w:rFonts w:ascii="Arial" w:hAnsi="Arial" w:cs="Arial"/>
              </w:rPr>
            </w:pPr>
            <w:r>
              <w:rPr>
                <w:rFonts w:ascii="Arial" w:hAnsi="Arial" w:cs="Arial"/>
              </w:rPr>
              <w:t>39</w:t>
            </w:r>
          </w:p>
        </w:tc>
        <w:tc>
          <w:tcPr>
            <w:tcW w:w="6627" w:type="dxa"/>
          </w:tcPr>
          <w:p w14:paraId="5D801C48" w14:textId="78E92B23" w:rsidR="00216374" w:rsidRPr="00E6431E" w:rsidRDefault="00216374" w:rsidP="00C71B40">
            <w:pPr>
              <w:contextualSpacing/>
              <w:rPr>
                <w:rFonts w:ascii="Arial" w:hAnsi="Arial" w:cs="Arial"/>
              </w:rPr>
            </w:pPr>
            <w:r w:rsidRPr="00E6431E">
              <w:rPr>
                <w:rFonts w:ascii="Arial" w:hAnsi="Arial" w:cs="Arial"/>
              </w:rPr>
              <w:t>The consent holder shall supply a copy of the title sheets of the e-survey dataset and shall list and indicate how each condition has been met to the satisfaction of the Council.</w:t>
            </w:r>
          </w:p>
        </w:tc>
        <w:tc>
          <w:tcPr>
            <w:tcW w:w="6625" w:type="dxa"/>
          </w:tcPr>
          <w:p w14:paraId="16C9ED98" w14:textId="5367D46C" w:rsidR="00216374" w:rsidRPr="007804E8" w:rsidRDefault="00216374" w:rsidP="00C71B40">
            <w:pPr>
              <w:rPr>
                <w:rFonts w:ascii="Arial" w:hAnsi="Arial" w:cs="Arial"/>
              </w:rPr>
            </w:pPr>
            <w:r w:rsidRPr="00E6431E">
              <w:rPr>
                <w:rFonts w:ascii="Arial" w:hAnsi="Arial" w:cs="Arial"/>
              </w:rPr>
              <w:t>The consent holder shall supply a copy of the title sheets of the e-survey dataset and shall list and indicate how each condition has been met to the satisfaction of the Council.</w:t>
            </w:r>
          </w:p>
        </w:tc>
        <w:tc>
          <w:tcPr>
            <w:tcW w:w="3953" w:type="dxa"/>
          </w:tcPr>
          <w:p w14:paraId="5BACA839" w14:textId="29E14393" w:rsidR="00216374" w:rsidRPr="007804E8" w:rsidRDefault="00216374" w:rsidP="00C71B40">
            <w:pPr>
              <w:rPr>
                <w:rFonts w:ascii="Arial" w:hAnsi="Arial" w:cs="Arial"/>
              </w:rPr>
            </w:pPr>
            <w:r>
              <w:rPr>
                <w:rFonts w:ascii="Arial" w:hAnsi="Arial" w:cs="Arial"/>
              </w:rPr>
              <w:t>Agree with the condition in full.</w:t>
            </w:r>
          </w:p>
        </w:tc>
        <w:tc>
          <w:tcPr>
            <w:tcW w:w="3255" w:type="dxa"/>
          </w:tcPr>
          <w:p w14:paraId="2ADD5562" w14:textId="445A16C3" w:rsidR="00216374" w:rsidRPr="00606561" w:rsidRDefault="00606561" w:rsidP="00606561">
            <w:pPr>
              <w:pStyle w:val="ListParagraph"/>
              <w:numPr>
                <w:ilvl w:val="0"/>
                <w:numId w:val="16"/>
              </w:numPr>
              <w:spacing w:after="0" w:line="240" w:lineRule="auto"/>
              <w:rPr>
                <w:rFonts w:cs="Arial"/>
              </w:rPr>
            </w:pPr>
            <w:r w:rsidRPr="00606561">
              <w:rPr>
                <w:rFonts w:cs="Arial"/>
              </w:rPr>
              <w:t>Accept variation</w:t>
            </w:r>
          </w:p>
        </w:tc>
      </w:tr>
      <w:tr w:rsidR="00216374" w:rsidRPr="007804E8" w14:paraId="03EA92E3" w14:textId="08215610" w:rsidTr="00216374">
        <w:tc>
          <w:tcPr>
            <w:tcW w:w="461" w:type="dxa"/>
          </w:tcPr>
          <w:p w14:paraId="6C8A43AC" w14:textId="14B689E2" w:rsidR="00216374" w:rsidRPr="007804E8" w:rsidRDefault="00216374" w:rsidP="00C71B40">
            <w:pPr>
              <w:rPr>
                <w:rFonts w:ascii="Arial" w:hAnsi="Arial" w:cs="Arial"/>
              </w:rPr>
            </w:pPr>
            <w:r>
              <w:rPr>
                <w:rFonts w:ascii="Arial" w:hAnsi="Arial" w:cs="Arial"/>
              </w:rPr>
              <w:t>40</w:t>
            </w:r>
          </w:p>
        </w:tc>
        <w:tc>
          <w:tcPr>
            <w:tcW w:w="6627" w:type="dxa"/>
          </w:tcPr>
          <w:p w14:paraId="43892234" w14:textId="77777777" w:rsidR="00216374" w:rsidRPr="00E6431E" w:rsidRDefault="00216374" w:rsidP="00C71B40">
            <w:pPr>
              <w:contextualSpacing/>
              <w:rPr>
                <w:rFonts w:ascii="Arial" w:hAnsi="Arial" w:cs="Arial"/>
              </w:rPr>
            </w:pPr>
            <w:r w:rsidRPr="00E6431E">
              <w:rPr>
                <w:rFonts w:ascii="Arial" w:hAnsi="Arial" w:cs="Arial"/>
              </w:rPr>
              <w:t xml:space="preserve">The consent holder shall form a resident’s society this will detail the ownership and use of communal facilities, scheduled maintenance as detailed/submitted in the resource consent application. </w:t>
            </w:r>
          </w:p>
          <w:p w14:paraId="0F5305A3" w14:textId="4EB3F037" w:rsidR="00216374" w:rsidRPr="00E6431E" w:rsidRDefault="00216374" w:rsidP="00C71B40">
            <w:pPr>
              <w:contextualSpacing/>
              <w:rPr>
                <w:rFonts w:ascii="Arial" w:hAnsi="Arial" w:cs="Arial"/>
              </w:rPr>
            </w:pPr>
            <w:r w:rsidRPr="00E6431E">
              <w:rPr>
                <w:rFonts w:ascii="Arial" w:hAnsi="Arial" w:cs="Arial"/>
                <w:b/>
                <w:bCs/>
                <w:i/>
                <w:iCs/>
                <w:u w:val="single"/>
              </w:rPr>
              <w:t>Note:</w:t>
            </w:r>
            <w:r w:rsidRPr="00E6431E">
              <w:rPr>
                <w:rFonts w:ascii="Arial" w:hAnsi="Arial" w:cs="Arial"/>
                <w:b/>
                <w:bCs/>
                <w:i/>
                <w:iCs/>
              </w:rPr>
              <w:t xml:space="preserve"> </w:t>
            </w:r>
            <w:r w:rsidRPr="00E6431E">
              <w:rPr>
                <w:rFonts w:ascii="Arial" w:hAnsi="Arial" w:cs="Arial"/>
                <w:i/>
                <w:iCs/>
              </w:rPr>
              <w:t>This condition shall be complied with on an ongoing basis and shall be included on a consent notice for all the proposed lots.</w:t>
            </w:r>
          </w:p>
        </w:tc>
        <w:tc>
          <w:tcPr>
            <w:tcW w:w="6625" w:type="dxa"/>
          </w:tcPr>
          <w:p w14:paraId="121D396F" w14:textId="1D55A4F1" w:rsidR="00216374" w:rsidRPr="00E6431E" w:rsidRDefault="00216374" w:rsidP="00C71B40">
            <w:pPr>
              <w:contextualSpacing/>
              <w:rPr>
                <w:rFonts w:ascii="Arial" w:hAnsi="Arial" w:cs="Arial"/>
              </w:rPr>
            </w:pPr>
            <w:r w:rsidRPr="00E6431E">
              <w:rPr>
                <w:rFonts w:ascii="Arial" w:hAnsi="Arial" w:cs="Arial"/>
              </w:rPr>
              <w:t>The consent holder shall form a resident’s society this will detail the ownership and use of communal facilities</w:t>
            </w:r>
            <w:r>
              <w:rPr>
                <w:rFonts w:ascii="Arial" w:hAnsi="Arial" w:cs="Arial"/>
              </w:rPr>
              <w:t>, carpark management and a ride share initiative</w:t>
            </w:r>
            <w:r w:rsidRPr="00E6431E">
              <w:rPr>
                <w:rFonts w:ascii="Arial" w:hAnsi="Arial" w:cs="Arial"/>
              </w:rPr>
              <w:t xml:space="preserve">, scheduled maintenance as detailed/submitted in the resource consent application. </w:t>
            </w:r>
          </w:p>
          <w:p w14:paraId="7F0C0445" w14:textId="06312255" w:rsidR="00216374" w:rsidRPr="007804E8" w:rsidRDefault="00216374" w:rsidP="00C71B40">
            <w:pPr>
              <w:rPr>
                <w:rFonts w:ascii="Arial" w:hAnsi="Arial" w:cs="Arial"/>
              </w:rPr>
            </w:pPr>
            <w:r w:rsidRPr="00E6431E">
              <w:rPr>
                <w:rFonts w:ascii="Arial" w:hAnsi="Arial" w:cs="Arial"/>
                <w:b/>
                <w:bCs/>
                <w:i/>
                <w:iCs/>
                <w:u w:val="single"/>
              </w:rPr>
              <w:t>Note:</w:t>
            </w:r>
            <w:r w:rsidRPr="00E6431E">
              <w:rPr>
                <w:rFonts w:ascii="Arial" w:hAnsi="Arial" w:cs="Arial"/>
                <w:b/>
                <w:bCs/>
                <w:i/>
                <w:iCs/>
              </w:rPr>
              <w:t xml:space="preserve"> </w:t>
            </w:r>
            <w:r w:rsidRPr="00E6431E">
              <w:rPr>
                <w:rFonts w:ascii="Arial" w:hAnsi="Arial" w:cs="Arial"/>
                <w:i/>
                <w:iCs/>
              </w:rPr>
              <w:t>This condition shall be complied with on an ongoing basis and shall be included on a consent notice for all the proposed lots.</w:t>
            </w:r>
          </w:p>
        </w:tc>
        <w:tc>
          <w:tcPr>
            <w:tcW w:w="3953" w:type="dxa"/>
          </w:tcPr>
          <w:p w14:paraId="0B0CC4E7" w14:textId="619E0AA6" w:rsidR="00216374" w:rsidRPr="007804E8" w:rsidRDefault="00216374" w:rsidP="00C71B40">
            <w:pPr>
              <w:rPr>
                <w:rFonts w:ascii="Arial" w:hAnsi="Arial" w:cs="Arial"/>
              </w:rPr>
            </w:pPr>
            <w:r>
              <w:rPr>
                <w:rFonts w:ascii="Arial" w:hAnsi="Arial" w:cs="Arial"/>
              </w:rPr>
              <w:t>Agree with the condition in full but have included requirements for carpark management as noted in condition 12.</w:t>
            </w:r>
          </w:p>
        </w:tc>
        <w:tc>
          <w:tcPr>
            <w:tcW w:w="3255" w:type="dxa"/>
          </w:tcPr>
          <w:p w14:paraId="01EF65E7" w14:textId="4F2817CC" w:rsidR="00216374" w:rsidRPr="00606561" w:rsidRDefault="00606561" w:rsidP="00606561">
            <w:pPr>
              <w:pStyle w:val="ListParagraph"/>
              <w:numPr>
                <w:ilvl w:val="0"/>
                <w:numId w:val="16"/>
              </w:numPr>
              <w:spacing w:after="0" w:line="240" w:lineRule="auto"/>
              <w:rPr>
                <w:rFonts w:cs="Arial"/>
              </w:rPr>
            </w:pPr>
            <w:r w:rsidRPr="00606561">
              <w:rPr>
                <w:rFonts w:cs="Arial"/>
              </w:rPr>
              <w:t>Accept variation</w:t>
            </w:r>
          </w:p>
        </w:tc>
      </w:tr>
      <w:tr w:rsidR="00216374" w:rsidRPr="007804E8" w14:paraId="6EFCAAAA" w14:textId="58250A56" w:rsidTr="00216374">
        <w:tc>
          <w:tcPr>
            <w:tcW w:w="461" w:type="dxa"/>
          </w:tcPr>
          <w:p w14:paraId="5911AE15" w14:textId="77777777" w:rsidR="00216374" w:rsidRPr="007804E8" w:rsidRDefault="00216374" w:rsidP="00C71B40">
            <w:pPr>
              <w:rPr>
                <w:rFonts w:ascii="Arial" w:hAnsi="Arial" w:cs="Arial"/>
              </w:rPr>
            </w:pPr>
          </w:p>
        </w:tc>
        <w:tc>
          <w:tcPr>
            <w:tcW w:w="6627" w:type="dxa"/>
          </w:tcPr>
          <w:p w14:paraId="16504E7F" w14:textId="0C3F4CDE" w:rsidR="00216374" w:rsidRPr="00C71B40" w:rsidRDefault="00216374" w:rsidP="00C71B40">
            <w:pPr>
              <w:rPr>
                <w:rFonts w:ascii="Arial" w:hAnsi="Arial" w:cs="Arial"/>
                <w:u w:val="single"/>
              </w:rPr>
            </w:pPr>
            <w:r w:rsidRPr="00C71B40">
              <w:rPr>
                <w:rFonts w:ascii="Arial" w:hAnsi="Arial" w:cs="Arial"/>
                <w:u w:val="single"/>
              </w:rPr>
              <w:t>Stormwater Coastal conditions</w:t>
            </w:r>
          </w:p>
        </w:tc>
        <w:tc>
          <w:tcPr>
            <w:tcW w:w="6625" w:type="dxa"/>
          </w:tcPr>
          <w:p w14:paraId="21E02313" w14:textId="77777777" w:rsidR="00216374" w:rsidRPr="007804E8" w:rsidRDefault="00216374" w:rsidP="00C71B40">
            <w:pPr>
              <w:rPr>
                <w:rFonts w:ascii="Arial" w:hAnsi="Arial" w:cs="Arial"/>
              </w:rPr>
            </w:pPr>
          </w:p>
        </w:tc>
        <w:tc>
          <w:tcPr>
            <w:tcW w:w="3953" w:type="dxa"/>
          </w:tcPr>
          <w:p w14:paraId="2EAE4793" w14:textId="77777777" w:rsidR="00216374" w:rsidRPr="007804E8" w:rsidRDefault="00216374" w:rsidP="00C71B40">
            <w:pPr>
              <w:rPr>
                <w:rFonts w:ascii="Arial" w:hAnsi="Arial" w:cs="Arial"/>
              </w:rPr>
            </w:pPr>
          </w:p>
        </w:tc>
        <w:tc>
          <w:tcPr>
            <w:tcW w:w="3255" w:type="dxa"/>
          </w:tcPr>
          <w:p w14:paraId="200A60A9" w14:textId="77777777" w:rsidR="00216374" w:rsidRPr="007804E8" w:rsidRDefault="00216374" w:rsidP="00C71B40">
            <w:pPr>
              <w:rPr>
                <w:rFonts w:ascii="Arial" w:hAnsi="Arial" w:cs="Arial"/>
              </w:rPr>
            </w:pPr>
          </w:p>
        </w:tc>
      </w:tr>
      <w:tr w:rsidR="00216374" w:rsidRPr="007804E8" w14:paraId="7D182F76" w14:textId="492AEE96" w:rsidTr="00216374">
        <w:tc>
          <w:tcPr>
            <w:tcW w:w="461" w:type="dxa"/>
          </w:tcPr>
          <w:p w14:paraId="6E2C3AE9" w14:textId="2493E036" w:rsidR="00216374" w:rsidRPr="007804E8" w:rsidRDefault="00216374" w:rsidP="00C71B40">
            <w:pPr>
              <w:rPr>
                <w:rFonts w:ascii="Arial" w:hAnsi="Arial" w:cs="Arial"/>
              </w:rPr>
            </w:pPr>
            <w:r>
              <w:rPr>
                <w:rFonts w:ascii="Arial" w:hAnsi="Arial" w:cs="Arial"/>
              </w:rPr>
              <w:t>41</w:t>
            </w:r>
          </w:p>
        </w:tc>
        <w:tc>
          <w:tcPr>
            <w:tcW w:w="6627" w:type="dxa"/>
          </w:tcPr>
          <w:p w14:paraId="31DCDFED" w14:textId="21132EE0" w:rsidR="00216374" w:rsidRPr="00AC560B" w:rsidRDefault="00216374" w:rsidP="00C71B40">
            <w:pPr>
              <w:contextualSpacing/>
              <w:rPr>
                <w:rFonts w:ascii="Arial" w:hAnsi="Arial" w:cs="Arial"/>
              </w:rPr>
            </w:pPr>
            <w:r w:rsidRPr="00AC560B">
              <w:rPr>
                <w:rFonts w:ascii="Arial" w:hAnsi="Arial" w:cs="Arial"/>
              </w:rPr>
              <w:t>The consent holder shall arrange and conduct a pre-construction on site meeting prior to any work authorized by this consent commencing and must invite, with a minimum of 10 working days’ notice, the Development Control Engineer (or its representative) and a representative from each key contractor undertaking the works.</w:t>
            </w:r>
          </w:p>
        </w:tc>
        <w:tc>
          <w:tcPr>
            <w:tcW w:w="6625" w:type="dxa"/>
          </w:tcPr>
          <w:p w14:paraId="01875481" w14:textId="5423F946" w:rsidR="00216374" w:rsidRPr="007804E8" w:rsidRDefault="00216374" w:rsidP="00C71B40">
            <w:pPr>
              <w:rPr>
                <w:rFonts w:ascii="Arial" w:hAnsi="Arial" w:cs="Arial"/>
              </w:rPr>
            </w:pPr>
            <w:r w:rsidRPr="00AC560B">
              <w:rPr>
                <w:rFonts w:ascii="Arial" w:hAnsi="Arial" w:cs="Arial"/>
              </w:rPr>
              <w:t>The consent holder shall arrange and conduct a pre-construction on site meeting prior to any work authorized by this consent commencing and must invite, with a minimum of 10 working days’ notice, the Development Control Engineer (or its representative) and a representative from each key contractor undertaking the works.</w:t>
            </w:r>
          </w:p>
        </w:tc>
        <w:tc>
          <w:tcPr>
            <w:tcW w:w="3953" w:type="dxa"/>
          </w:tcPr>
          <w:p w14:paraId="3FC17E54" w14:textId="0F5856C5" w:rsidR="00216374" w:rsidRPr="007804E8" w:rsidRDefault="00216374" w:rsidP="00C71B40">
            <w:pPr>
              <w:rPr>
                <w:rFonts w:ascii="Arial" w:hAnsi="Arial" w:cs="Arial"/>
              </w:rPr>
            </w:pPr>
            <w:r>
              <w:rPr>
                <w:rFonts w:ascii="Arial" w:hAnsi="Arial" w:cs="Arial"/>
              </w:rPr>
              <w:t>Agree with the condition in full.</w:t>
            </w:r>
          </w:p>
        </w:tc>
        <w:tc>
          <w:tcPr>
            <w:tcW w:w="3255" w:type="dxa"/>
          </w:tcPr>
          <w:p w14:paraId="0F0FDD5E" w14:textId="6E1EA5D6" w:rsidR="00216374" w:rsidRPr="00606561" w:rsidRDefault="00606561" w:rsidP="00606561">
            <w:pPr>
              <w:pStyle w:val="ListParagraph"/>
              <w:numPr>
                <w:ilvl w:val="0"/>
                <w:numId w:val="16"/>
              </w:numPr>
              <w:spacing w:after="0" w:line="240" w:lineRule="auto"/>
              <w:rPr>
                <w:rFonts w:cs="Arial"/>
              </w:rPr>
            </w:pPr>
            <w:r w:rsidRPr="00606561">
              <w:rPr>
                <w:rFonts w:cs="Arial"/>
              </w:rPr>
              <w:t>No variation</w:t>
            </w:r>
          </w:p>
        </w:tc>
      </w:tr>
      <w:tr w:rsidR="00216374" w:rsidRPr="007804E8" w14:paraId="76381797" w14:textId="6EAC0FB3" w:rsidTr="00216374">
        <w:tc>
          <w:tcPr>
            <w:tcW w:w="461" w:type="dxa"/>
          </w:tcPr>
          <w:p w14:paraId="23E1AA18" w14:textId="10515A52" w:rsidR="00216374" w:rsidRPr="007804E8" w:rsidRDefault="00216374" w:rsidP="00C71B40">
            <w:pPr>
              <w:rPr>
                <w:rFonts w:ascii="Arial" w:hAnsi="Arial" w:cs="Arial"/>
              </w:rPr>
            </w:pPr>
            <w:r>
              <w:rPr>
                <w:rFonts w:ascii="Arial" w:hAnsi="Arial" w:cs="Arial"/>
              </w:rPr>
              <w:t>42</w:t>
            </w:r>
          </w:p>
        </w:tc>
        <w:tc>
          <w:tcPr>
            <w:tcW w:w="6627" w:type="dxa"/>
          </w:tcPr>
          <w:p w14:paraId="2585424C" w14:textId="77777777" w:rsidR="00216374" w:rsidRPr="00AC560B" w:rsidRDefault="00216374" w:rsidP="00C71B40">
            <w:pPr>
              <w:contextualSpacing/>
              <w:rPr>
                <w:rFonts w:ascii="Arial" w:hAnsi="Arial" w:cs="Arial"/>
              </w:rPr>
            </w:pPr>
            <w:r w:rsidRPr="00AC560B">
              <w:rPr>
                <w:rFonts w:ascii="Arial" w:hAnsi="Arial" w:cs="Arial"/>
              </w:rPr>
              <w:t xml:space="preserve">The consent holder shall provide a flood mitigation and stormwater disposal design shall be submitted with the engineering drawings for certification.  The stormwater disposal design shall be in accordance with the principles contained in Part 3 Section E of the Council’s Subdivision and Development Principles and Requirements 2012; and conform to the ‘Resource Consent Application (RCA) RM220070 for 240 Kāpiti Road, Paraparaumu’ Memo by Jacobs dated October 2022. </w:t>
            </w:r>
          </w:p>
          <w:p w14:paraId="044D12D1" w14:textId="77777777" w:rsidR="00216374" w:rsidRPr="00AC560B" w:rsidRDefault="00216374" w:rsidP="00C71B40">
            <w:pPr>
              <w:pStyle w:val="ListParagraph"/>
              <w:numPr>
                <w:ilvl w:val="0"/>
                <w:numId w:val="10"/>
              </w:numPr>
              <w:spacing w:before="60" w:after="60"/>
              <w:ind w:right="-14"/>
              <w:rPr>
                <w:rFonts w:cs="Arial"/>
                <w:bCs/>
                <w:sz w:val="22"/>
                <w:szCs w:val="22"/>
              </w:rPr>
            </w:pPr>
            <w:r w:rsidRPr="00AC560B">
              <w:rPr>
                <w:rFonts w:cs="Arial"/>
                <w:bCs/>
                <w:sz w:val="22"/>
                <w:szCs w:val="22"/>
              </w:rPr>
              <w:t>The following design criteria apply:</w:t>
            </w:r>
          </w:p>
          <w:p w14:paraId="1BD77EB2" w14:textId="77777777" w:rsidR="00216374" w:rsidRPr="00AC560B" w:rsidRDefault="00216374" w:rsidP="00C71B40">
            <w:pPr>
              <w:pStyle w:val="ListParagraph"/>
              <w:numPr>
                <w:ilvl w:val="0"/>
                <w:numId w:val="11"/>
              </w:numPr>
              <w:spacing w:before="60" w:after="60" w:line="240" w:lineRule="auto"/>
              <w:ind w:left="1647" w:right="-14"/>
              <w:jc w:val="left"/>
              <w:rPr>
                <w:rFonts w:cs="Arial"/>
                <w:bCs/>
                <w:sz w:val="22"/>
                <w:szCs w:val="22"/>
              </w:rPr>
            </w:pPr>
            <w:r w:rsidRPr="00AC560B">
              <w:rPr>
                <w:rFonts w:cs="Arial"/>
                <w:bCs/>
                <w:sz w:val="22"/>
                <w:szCs w:val="22"/>
              </w:rPr>
              <w:t xml:space="preserve">all roads and vehicle carriageways will have a primary system designed to convey the Q10 rainfall event with a secondary overflow system designed to convey the Q100 rainfall event; </w:t>
            </w:r>
          </w:p>
          <w:p w14:paraId="352430EE" w14:textId="77777777" w:rsidR="00216374" w:rsidRPr="00AC560B" w:rsidRDefault="00216374" w:rsidP="00C71B40">
            <w:pPr>
              <w:pStyle w:val="ListParagraph"/>
              <w:numPr>
                <w:ilvl w:val="0"/>
                <w:numId w:val="11"/>
              </w:numPr>
              <w:spacing w:before="60" w:after="60" w:line="240" w:lineRule="auto"/>
              <w:ind w:left="1647" w:right="-14"/>
              <w:jc w:val="left"/>
              <w:rPr>
                <w:rFonts w:cs="Arial"/>
                <w:bCs/>
                <w:sz w:val="22"/>
                <w:szCs w:val="22"/>
              </w:rPr>
            </w:pPr>
            <w:r w:rsidRPr="00AC560B">
              <w:rPr>
                <w:rFonts w:cs="Arial"/>
                <w:bCs/>
                <w:sz w:val="22"/>
                <w:szCs w:val="22"/>
              </w:rPr>
              <w:t xml:space="preserve">elimination of the increase in flood depth within Halsey Grove, and the properties at the North-western boundary of the site. </w:t>
            </w:r>
          </w:p>
          <w:p w14:paraId="4875F220" w14:textId="77777777" w:rsidR="00216374" w:rsidRPr="00AC560B" w:rsidRDefault="00216374" w:rsidP="00C71B40">
            <w:pPr>
              <w:pStyle w:val="ListParagraph"/>
              <w:numPr>
                <w:ilvl w:val="0"/>
                <w:numId w:val="10"/>
              </w:numPr>
              <w:spacing w:before="60" w:after="60"/>
              <w:ind w:right="-14"/>
              <w:rPr>
                <w:rFonts w:cs="Arial"/>
                <w:bCs/>
                <w:sz w:val="22"/>
                <w:szCs w:val="22"/>
              </w:rPr>
            </w:pPr>
            <w:r w:rsidRPr="00AC560B">
              <w:rPr>
                <w:rFonts w:cs="Arial"/>
                <w:bCs/>
                <w:sz w:val="22"/>
                <w:szCs w:val="22"/>
              </w:rPr>
              <w:t>The flood mitigation and stormwater disposal design shall include, but not be limited to, the following:</w:t>
            </w:r>
          </w:p>
          <w:p w14:paraId="6FD6A364" w14:textId="77777777" w:rsidR="00216374" w:rsidRPr="00AC560B" w:rsidRDefault="00216374" w:rsidP="00C71B40">
            <w:pPr>
              <w:pStyle w:val="ListParagraph"/>
              <w:numPr>
                <w:ilvl w:val="1"/>
                <w:numId w:val="11"/>
              </w:numPr>
              <w:spacing w:before="60" w:after="60" w:line="240" w:lineRule="auto"/>
              <w:ind w:right="-14"/>
              <w:jc w:val="left"/>
              <w:rPr>
                <w:rFonts w:cs="Arial"/>
                <w:bCs/>
                <w:sz w:val="22"/>
                <w:szCs w:val="22"/>
              </w:rPr>
            </w:pPr>
            <w:r w:rsidRPr="00AC560B">
              <w:rPr>
                <w:rFonts w:cs="Arial"/>
                <w:bCs/>
                <w:sz w:val="22"/>
                <w:szCs w:val="22"/>
              </w:rPr>
              <w:t>device selection and design approach;</w:t>
            </w:r>
          </w:p>
          <w:p w14:paraId="18473781" w14:textId="77777777" w:rsidR="00216374" w:rsidRPr="00AC560B" w:rsidRDefault="00216374" w:rsidP="00C71B40">
            <w:pPr>
              <w:pStyle w:val="ListParagraph"/>
              <w:numPr>
                <w:ilvl w:val="1"/>
                <w:numId w:val="11"/>
              </w:numPr>
              <w:spacing w:before="60" w:after="60" w:line="240" w:lineRule="auto"/>
              <w:ind w:right="-14"/>
              <w:jc w:val="left"/>
              <w:rPr>
                <w:rFonts w:cs="Arial"/>
                <w:bCs/>
                <w:sz w:val="22"/>
                <w:szCs w:val="22"/>
              </w:rPr>
            </w:pPr>
            <w:r w:rsidRPr="00AC560B">
              <w:rPr>
                <w:rFonts w:cs="Arial"/>
                <w:bCs/>
                <w:sz w:val="22"/>
                <w:szCs w:val="22"/>
              </w:rPr>
              <w:t>detailed design of all components (with supporting calculations);</w:t>
            </w:r>
          </w:p>
          <w:p w14:paraId="7F291338" w14:textId="77777777" w:rsidR="00216374" w:rsidRPr="00AC560B" w:rsidRDefault="00216374" w:rsidP="00C71B40">
            <w:pPr>
              <w:pStyle w:val="ListParagraph"/>
              <w:numPr>
                <w:ilvl w:val="1"/>
                <w:numId w:val="11"/>
              </w:numPr>
              <w:spacing w:before="60" w:after="60" w:line="240" w:lineRule="auto"/>
              <w:ind w:right="-14"/>
              <w:jc w:val="left"/>
              <w:rPr>
                <w:rFonts w:cs="Arial"/>
                <w:bCs/>
                <w:sz w:val="22"/>
                <w:szCs w:val="22"/>
              </w:rPr>
            </w:pPr>
            <w:r w:rsidRPr="00AC560B">
              <w:rPr>
                <w:rFonts w:cs="Arial"/>
                <w:bCs/>
                <w:sz w:val="22"/>
                <w:szCs w:val="22"/>
              </w:rPr>
              <w:t>provision for effective operation and maintenance;</w:t>
            </w:r>
          </w:p>
          <w:p w14:paraId="65D356DC" w14:textId="77777777" w:rsidR="00216374" w:rsidRPr="00AC560B" w:rsidRDefault="00216374" w:rsidP="00C71B40">
            <w:pPr>
              <w:pStyle w:val="ListParagraph"/>
              <w:numPr>
                <w:ilvl w:val="1"/>
                <w:numId w:val="11"/>
              </w:numPr>
              <w:spacing w:before="60" w:after="60" w:line="240" w:lineRule="auto"/>
              <w:ind w:right="-14"/>
              <w:jc w:val="left"/>
              <w:rPr>
                <w:rFonts w:cs="Arial"/>
                <w:bCs/>
                <w:sz w:val="22"/>
                <w:szCs w:val="22"/>
              </w:rPr>
            </w:pPr>
            <w:r w:rsidRPr="00AC560B">
              <w:rPr>
                <w:rFonts w:cs="Arial"/>
                <w:bCs/>
                <w:sz w:val="22"/>
                <w:szCs w:val="22"/>
              </w:rPr>
              <w:t>an indicative design (with supporting calculations) as a means of compliance for individual properties [if required];</w:t>
            </w:r>
          </w:p>
          <w:p w14:paraId="77B81826" w14:textId="77777777" w:rsidR="00216374" w:rsidRPr="00AC560B" w:rsidRDefault="00216374" w:rsidP="00C71B40">
            <w:pPr>
              <w:pStyle w:val="ListParagraph"/>
              <w:numPr>
                <w:ilvl w:val="1"/>
                <w:numId w:val="11"/>
              </w:numPr>
              <w:spacing w:before="60" w:after="60" w:line="240" w:lineRule="auto"/>
              <w:ind w:right="-14"/>
              <w:jc w:val="left"/>
              <w:rPr>
                <w:rFonts w:cs="Arial"/>
                <w:bCs/>
                <w:sz w:val="22"/>
                <w:szCs w:val="22"/>
              </w:rPr>
            </w:pPr>
            <w:r w:rsidRPr="00AC560B">
              <w:rPr>
                <w:rFonts w:cs="Arial"/>
                <w:bCs/>
                <w:sz w:val="22"/>
                <w:szCs w:val="22"/>
              </w:rPr>
              <w:t xml:space="preserve">appropriate control structures, strategies and/or performance standards to ensure the stormwater discharging from individual lots meet the parameters specified in the design </w:t>
            </w:r>
            <w:r w:rsidRPr="00AC560B">
              <w:rPr>
                <w:rFonts w:cs="Arial"/>
                <w:bCs/>
                <w:sz w:val="22"/>
                <w:szCs w:val="22"/>
              </w:rPr>
              <w:lastRenderedPageBreak/>
              <w:t>criteria (i.e. means of compliance for individual property owners); and</w:t>
            </w:r>
          </w:p>
          <w:p w14:paraId="6C836F06" w14:textId="77777777" w:rsidR="00216374" w:rsidRPr="00AC560B" w:rsidRDefault="00216374" w:rsidP="00C71B40">
            <w:pPr>
              <w:pStyle w:val="ListParagraph"/>
              <w:numPr>
                <w:ilvl w:val="1"/>
                <w:numId w:val="11"/>
              </w:numPr>
              <w:spacing w:before="60" w:after="60" w:line="240" w:lineRule="auto"/>
              <w:ind w:right="-14"/>
              <w:jc w:val="left"/>
              <w:rPr>
                <w:rFonts w:cs="Arial"/>
                <w:bCs/>
                <w:sz w:val="22"/>
                <w:szCs w:val="22"/>
              </w:rPr>
            </w:pPr>
            <w:r w:rsidRPr="00AC560B">
              <w:rPr>
                <w:rFonts w:cs="Arial"/>
                <w:bCs/>
                <w:sz w:val="22"/>
                <w:szCs w:val="22"/>
              </w:rPr>
              <w:t xml:space="preserve">protect and maintain existing and proposed flow paths, and natural drainage paths (including vehicular access for maintenance and operational activities), unless otherwise certified by Council’s Development Engineer. </w:t>
            </w:r>
          </w:p>
          <w:p w14:paraId="094737E3" w14:textId="77777777" w:rsidR="00216374" w:rsidRPr="00AC560B" w:rsidRDefault="00216374" w:rsidP="00C71B40">
            <w:pPr>
              <w:pStyle w:val="ListParagraph"/>
              <w:spacing w:after="0" w:line="240" w:lineRule="auto"/>
              <w:ind w:left="567" w:firstLine="0"/>
              <w:contextualSpacing/>
              <w:rPr>
                <w:rFonts w:cs="Arial"/>
                <w:sz w:val="22"/>
                <w:szCs w:val="22"/>
                <w:highlight w:val="yellow"/>
              </w:rPr>
            </w:pPr>
          </w:p>
          <w:p w14:paraId="0C37B8F0" w14:textId="77777777" w:rsidR="00216374" w:rsidRPr="00AC560B" w:rsidRDefault="00216374" w:rsidP="00C71B40">
            <w:pPr>
              <w:pStyle w:val="ListParagraph"/>
              <w:spacing w:after="0" w:line="240" w:lineRule="auto"/>
              <w:ind w:left="1440" w:hanging="22"/>
              <w:contextualSpacing/>
              <w:rPr>
                <w:rFonts w:cs="Arial"/>
                <w:b/>
                <w:bCs/>
                <w:i/>
                <w:iCs/>
                <w:sz w:val="22"/>
                <w:szCs w:val="22"/>
                <w:u w:val="single"/>
              </w:rPr>
            </w:pPr>
            <w:r w:rsidRPr="00AC560B">
              <w:rPr>
                <w:rFonts w:cs="Arial"/>
                <w:b/>
                <w:bCs/>
                <w:i/>
                <w:iCs/>
                <w:sz w:val="22"/>
                <w:szCs w:val="22"/>
                <w:u w:val="single"/>
              </w:rPr>
              <w:t xml:space="preserve">Note 1: </w:t>
            </w:r>
            <w:r w:rsidRPr="00AC560B">
              <w:rPr>
                <w:rFonts w:cs="Arial"/>
                <w:i/>
                <w:iCs/>
                <w:sz w:val="22"/>
                <w:szCs w:val="22"/>
              </w:rPr>
              <w:t>Prior to the issue of the approval of consent drawings, the finalised stormwater design and report shall be re-submitted that includes:</w:t>
            </w:r>
          </w:p>
          <w:p w14:paraId="50BE8EE0" w14:textId="77777777" w:rsidR="00216374" w:rsidRPr="00AC560B" w:rsidRDefault="00216374" w:rsidP="00C71B40">
            <w:pPr>
              <w:pStyle w:val="ListParagraph"/>
              <w:numPr>
                <w:ilvl w:val="1"/>
                <w:numId w:val="11"/>
              </w:numPr>
              <w:spacing w:before="60" w:after="60" w:line="240" w:lineRule="auto"/>
              <w:ind w:left="2673" w:right="-14" w:hanging="22"/>
              <w:jc w:val="left"/>
              <w:rPr>
                <w:rFonts w:cs="Arial"/>
                <w:bCs/>
                <w:i/>
                <w:iCs/>
                <w:sz w:val="22"/>
                <w:szCs w:val="22"/>
              </w:rPr>
            </w:pPr>
            <w:r w:rsidRPr="00AC560B">
              <w:rPr>
                <w:rFonts w:cs="Arial"/>
                <w:bCs/>
                <w:i/>
                <w:iCs/>
                <w:sz w:val="22"/>
                <w:szCs w:val="22"/>
              </w:rPr>
              <w:t>The finalised stormwater design; and</w:t>
            </w:r>
          </w:p>
          <w:p w14:paraId="397C105A" w14:textId="77777777" w:rsidR="00216374" w:rsidRPr="00AC560B" w:rsidRDefault="00216374" w:rsidP="00C71B40">
            <w:pPr>
              <w:pStyle w:val="ListParagraph"/>
              <w:numPr>
                <w:ilvl w:val="1"/>
                <w:numId w:val="11"/>
              </w:numPr>
              <w:spacing w:before="60" w:after="60" w:line="240" w:lineRule="auto"/>
              <w:ind w:left="2673" w:right="-14" w:hanging="22"/>
              <w:jc w:val="left"/>
              <w:rPr>
                <w:rFonts w:cs="Arial"/>
                <w:bCs/>
                <w:i/>
                <w:iCs/>
                <w:sz w:val="22"/>
                <w:szCs w:val="22"/>
              </w:rPr>
            </w:pPr>
            <w:r w:rsidRPr="00AC560B">
              <w:rPr>
                <w:rFonts w:cs="Arial"/>
                <w:bCs/>
                <w:i/>
                <w:iCs/>
                <w:sz w:val="22"/>
                <w:szCs w:val="22"/>
              </w:rPr>
              <w:t>Hydraulic modelling of the pipe network and overland flow paths for the 1% AEP event.</w:t>
            </w:r>
          </w:p>
          <w:p w14:paraId="678C1287" w14:textId="77777777" w:rsidR="00216374" w:rsidRPr="00AC560B" w:rsidRDefault="00216374" w:rsidP="00C71B40">
            <w:pPr>
              <w:pStyle w:val="ListParagraph"/>
              <w:spacing w:before="60" w:after="60"/>
              <w:ind w:left="1418" w:right="-14" w:firstLine="0"/>
              <w:rPr>
                <w:rFonts w:cs="Arial"/>
                <w:bCs/>
                <w:i/>
                <w:iCs/>
                <w:sz w:val="22"/>
                <w:szCs w:val="22"/>
              </w:rPr>
            </w:pPr>
            <w:r w:rsidRPr="00AC560B">
              <w:rPr>
                <w:rFonts w:cs="Arial"/>
                <w:bCs/>
                <w:i/>
                <w:iCs/>
                <w:sz w:val="22"/>
                <w:szCs w:val="22"/>
              </w:rPr>
              <w:t>Hydraulic modelling undertaken by persons other than a suitably qualified hydrologist or hydraulic modelling specialist will only be accepted if accompanied by a peer review from a suitably qualified hydrologist or hydraulic modelling specialist.</w:t>
            </w:r>
          </w:p>
          <w:p w14:paraId="03AFA9FA" w14:textId="77777777" w:rsidR="00216374" w:rsidRPr="00AC560B" w:rsidRDefault="00216374" w:rsidP="00C71B40">
            <w:pPr>
              <w:pStyle w:val="ListParagraph"/>
              <w:spacing w:before="60" w:after="60"/>
              <w:ind w:left="1418" w:right="-14" w:firstLine="0"/>
              <w:rPr>
                <w:rFonts w:cs="Arial"/>
                <w:bCs/>
                <w:i/>
                <w:iCs/>
                <w:sz w:val="22"/>
                <w:szCs w:val="22"/>
              </w:rPr>
            </w:pPr>
          </w:p>
          <w:p w14:paraId="051882A3" w14:textId="77777777" w:rsidR="00216374" w:rsidRPr="00AC560B" w:rsidRDefault="00216374" w:rsidP="00C71B40">
            <w:pPr>
              <w:spacing w:before="60" w:after="60"/>
              <w:ind w:left="1440" w:right="-14"/>
              <w:rPr>
                <w:rFonts w:ascii="Arial" w:hAnsi="Arial" w:cs="Arial"/>
                <w:bCs/>
              </w:rPr>
            </w:pPr>
            <w:r w:rsidRPr="00AC560B">
              <w:rPr>
                <w:rFonts w:ascii="Arial" w:hAnsi="Arial" w:cs="Arial"/>
                <w:b/>
                <w:i/>
                <w:iCs/>
                <w:u w:val="single"/>
              </w:rPr>
              <w:t>Note 2</w:t>
            </w:r>
            <w:r w:rsidRPr="00AC560B">
              <w:rPr>
                <w:rFonts w:ascii="Arial" w:hAnsi="Arial" w:cs="Arial"/>
                <w:bCs/>
                <w:i/>
                <w:iCs/>
                <w:u w:val="single"/>
              </w:rPr>
              <w:t>:</w:t>
            </w:r>
            <w:r w:rsidRPr="00AC560B">
              <w:rPr>
                <w:rFonts w:ascii="Arial" w:hAnsi="Arial" w:cs="Arial"/>
                <w:bCs/>
              </w:rPr>
              <w:t xml:space="preserve">  </w:t>
            </w:r>
            <w:r w:rsidRPr="00AC560B">
              <w:rPr>
                <w:rFonts w:ascii="Arial" w:hAnsi="Arial" w:cs="Arial"/>
                <w:i/>
                <w:iCs/>
                <w:lang w:val="en-AU"/>
              </w:rPr>
              <w:t>In the event that the certified stormwater disposal design denoted in Note 1 above is not installed prior to the issue of the 224(c) certificate, a Consent Notice under Section 221 of the Resource Management Act will be issued to facilitate the recording of this condition, which is to be complied with on an on-going basis.  The Consent Notice shall include reference to the following:</w:t>
            </w:r>
          </w:p>
          <w:p w14:paraId="18585E24" w14:textId="77777777" w:rsidR="00216374" w:rsidRPr="00AC560B" w:rsidRDefault="00216374" w:rsidP="00C71B40">
            <w:pPr>
              <w:pStyle w:val="ListParagraph"/>
              <w:numPr>
                <w:ilvl w:val="0"/>
                <w:numId w:val="11"/>
              </w:numPr>
              <w:spacing w:before="60" w:after="60" w:line="240" w:lineRule="auto"/>
              <w:ind w:left="1800" w:right="-14"/>
              <w:jc w:val="left"/>
              <w:rPr>
                <w:rFonts w:cs="Arial"/>
                <w:bCs/>
                <w:i/>
                <w:iCs/>
                <w:sz w:val="22"/>
                <w:szCs w:val="22"/>
              </w:rPr>
            </w:pPr>
            <w:r w:rsidRPr="00AC560B">
              <w:rPr>
                <w:rFonts w:cs="Arial"/>
                <w:bCs/>
                <w:i/>
                <w:iCs/>
                <w:sz w:val="22"/>
                <w:szCs w:val="22"/>
              </w:rPr>
              <w:t>the certified stormwater disposal design as an option for compliance;</w:t>
            </w:r>
          </w:p>
          <w:p w14:paraId="11204407" w14:textId="77777777" w:rsidR="00216374" w:rsidRPr="00AC560B" w:rsidRDefault="00216374" w:rsidP="00C71B40">
            <w:pPr>
              <w:pStyle w:val="ListParagraph"/>
              <w:numPr>
                <w:ilvl w:val="0"/>
                <w:numId w:val="11"/>
              </w:numPr>
              <w:spacing w:before="60" w:after="60" w:line="240" w:lineRule="auto"/>
              <w:ind w:left="1800" w:right="-14"/>
              <w:jc w:val="left"/>
              <w:rPr>
                <w:rFonts w:cs="Arial"/>
                <w:bCs/>
                <w:i/>
                <w:iCs/>
                <w:sz w:val="22"/>
                <w:szCs w:val="22"/>
              </w:rPr>
            </w:pPr>
            <w:r w:rsidRPr="00AC560B">
              <w:rPr>
                <w:rFonts w:cs="Arial"/>
                <w:bCs/>
                <w:i/>
                <w:iCs/>
                <w:sz w:val="22"/>
                <w:szCs w:val="22"/>
              </w:rPr>
              <w:t>the owners’ responsibility to construct a system to meet the above performance standard; and</w:t>
            </w:r>
          </w:p>
          <w:p w14:paraId="234727AC" w14:textId="0BD57578" w:rsidR="00216374" w:rsidRPr="00AC560B" w:rsidRDefault="00216374" w:rsidP="00C71B40">
            <w:pPr>
              <w:pStyle w:val="ListParagraph"/>
              <w:numPr>
                <w:ilvl w:val="0"/>
                <w:numId w:val="11"/>
              </w:numPr>
              <w:spacing w:before="60" w:after="60" w:line="240" w:lineRule="auto"/>
              <w:ind w:left="1800" w:right="-14"/>
              <w:jc w:val="left"/>
              <w:rPr>
                <w:rFonts w:cs="Arial"/>
                <w:bCs/>
                <w:i/>
                <w:iCs/>
                <w:sz w:val="22"/>
                <w:szCs w:val="22"/>
              </w:rPr>
            </w:pPr>
            <w:r w:rsidRPr="00AC560B">
              <w:rPr>
                <w:rFonts w:cs="Arial"/>
                <w:bCs/>
                <w:i/>
                <w:iCs/>
                <w:sz w:val="22"/>
                <w:szCs w:val="22"/>
              </w:rPr>
              <w:t>the owners’ responsibility to maintain the system on an on-going basis to meet the above performance standard as it applied at the time of approval.</w:t>
            </w:r>
          </w:p>
        </w:tc>
        <w:tc>
          <w:tcPr>
            <w:tcW w:w="6625" w:type="dxa"/>
          </w:tcPr>
          <w:p w14:paraId="4B6BE7D1" w14:textId="77777777" w:rsidR="00216374" w:rsidRPr="00C71B40" w:rsidRDefault="00216374" w:rsidP="00C71B40">
            <w:pPr>
              <w:rPr>
                <w:rFonts w:ascii="Arial" w:hAnsi="Arial" w:cs="Arial"/>
              </w:rPr>
            </w:pPr>
            <w:r w:rsidRPr="00C71B40">
              <w:rPr>
                <w:rFonts w:ascii="Arial" w:hAnsi="Arial" w:cs="Arial"/>
              </w:rPr>
              <w:lastRenderedPageBreak/>
              <w:t>On completion of earthworks and prior to commencing construction of the stormwater disposal system, further soakage testing should be carried out in the location of the stormwater disposal system for the purpose of confirming the soakage rate used to determine the size of the stormwater disposal system.</w:t>
            </w:r>
          </w:p>
          <w:p w14:paraId="431862AA" w14:textId="77777777" w:rsidR="00216374" w:rsidRDefault="00216374" w:rsidP="00C71B40">
            <w:pPr>
              <w:rPr>
                <w:rFonts w:ascii="Arial" w:hAnsi="Arial" w:cs="Arial"/>
              </w:rPr>
            </w:pPr>
          </w:p>
          <w:p w14:paraId="5E63CF78" w14:textId="77777777" w:rsidR="00216374" w:rsidRPr="00C71B40" w:rsidRDefault="00216374" w:rsidP="00C71B40">
            <w:pPr>
              <w:rPr>
                <w:rFonts w:ascii="Arial" w:hAnsi="Arial" w:cs="Arial"/>
              </w:rPr>
            </w:pPr>
            <w:r w:rsidRPr="00C71B40">
              <w:rPr>
                <w:rFonts w:ascii="Arial" w:hAnsi="Arial" w:cs="Arial"/>
              </w:rPr>
              <w:t>Prior to works commencing the consent holder shall submit a detailed stormwater design for approval to the satisfaction of the Council’s Development Engineer.  The detailed stormwater design shall be in accordance with the principles contained in Part 3 Section E of the Council’s Subdivision and Development Principles and Requirements 2012 and should align with the conceptual stormwater design lodged with the resource consent and updated as following:</w:t>
            </w:r>
          </w:p>
          <w:p w14:paraId="361B1745" w14:textId="77777777" w:rsidR="00216374" w:rsidRPr="00C71B40" w:rsidRDefault="00216374" w:rsidP="009766A9">
            <w:pPr>
              <w:pStyle w:val="ListParagraph"/>
              <w:numPr>
                <w:ilvl w:val="1"/>
                <w:numId w:val="12"/>
              </w:numPr>
              <w:rPr>
                <w:rFonts w:cs="Arial"/>
                <w:sz w:val="22"/>
                <w:szCs w:val="22"/>
              </w:rPr>
            </w:pPr>
            <w:r w:rsidRPr="00C71B40">
              <w:rPr>
                <w:rFonts w:cs="Arial"/>
                <w:sz w:val="22"/>
                <w:szCs w:val="22"/>
              </w:rPr>
              <w:t>Updated calculations to confirm final roof and impervious areas;</w:t>
            </w:r>
          </w:p>
          <w:p w14:paraId="48588264" w14:textId="77777777" w:rsidR="00216374" w:rsidRPr="00C71B40" w:rsidRDefault="00216374" w:rsidP="009766A9">
            <w:pPr>
              <w:pStyle w:val="ListParagraph"/>
              <w:numPr>
                <w:ilvl w:val="1"/>
                <w:numId w:val="12"/>
              </w:numPr>
              <w:rPr>
                <w:rFonts w:cs="Arial"/>
                <w:sz w:val="22"/>
                <w:szCs w:val="22"/>
              </w:rPr>
            </w:pPr>
            <w:r w:rsidRPr="00C71B40">
              <w:rPr>
                <w:rFonts w:cs="Arial"/>
                <w:sz w:val="22"/>
                <w:szCs w:val="22"/>
              </w:rPr>
              <w:t>Updated calculations to confirm pipe capacities for a 10 minute duration rainfall event;</w:t>
            </w:r>
          </w:p>
          <w:p w14:paraId="068F0562" w14:textId="77777777" w:rsidR="00216374" w:rsidRPr="00C71B40" w:rsidRDefault="00216374" w:rsidP="009766A9">
            <w:pPr>
              <w:pStyle w:val="ListParagraph"/>
              <w:numPr>
                <w:ilvl w:val="1"/>
                <w:numId w:val="12"/>
              </w:numPr>
              <w:rPr>
                <w:rFonts w:cs="Arial"/>
                <w:sz w:val="22"/>
                <w:szCs w:val="22"/>
              </w:rPr>
            </w:pPr>
            <w:r w:rsidRPr="00C71B40">
              <w:rPr>
                <w:rFonts w:cs="Arial"/>
                <w:sz w:val="22"/>
                <w:szCs w:val="22"/>
              </w:rPr>
              <w:t>Confirmation that the design solution accounts for water table fluctuations;</w:t>
            </w:r>
          </w:p>
          <w:p w14:paraId="37CE25EB" w14:textId="23694E13" w:rsidR="00216374" w:rsidRDefault="00216374" w:rsidP="009766A9">
            <w:pPr>
              <w:pStyle w:val="ListParagraph"/>
              <w:numPr>
                <w:ilvl w:val="1"/>
                <w:numId w:val="12"/>
              </w:numPr>
              <w:rPr>
                <w:rFonts w:cs="Arial"/>
                <w:sz w:val="22"/>
                <w:szCs w:val="22"/>
              </w:rPr>
            </w:pPr>
            <w:r w:rsidRPr="00C71B40">
              <w:rPr>
                <w:rFonts w:cs="Arial"/>
                <w:sz w:val="22"/>
                <w:szCs w:val="22"/>
              </w:rPr>
              <w:t>Confirm the performance of the collection network (pipes and overland flow paths) for the 1% AEP event through hydraulic modelling;</w:t>
            </w:r>
          </w:p>
          <w:p w14:paraId="014B412F" w14:textId="5642F752" w:rsidR="009766A9" w:rsidRDefault="009766A9" w:rsidP="009766A9">
            <w:pPr>
              <w:pStyle w:val="ListParagraph"/>
              <w:numPr>
                <w:ilvl w:val="1"/>
                <w:numId w:val="12"/>
              </w:numPr>
              <w:spacing w:before="60" w:after="60" w:line="240" w:lineRule="auto"/>
              <w:ind w:right="-14"/>
              <w:jc w:val="left"/>
              <w:rPr>
                <w:rFonts w:cs="Arial"/>
                <w:bCs/>
                <w:sz w:val="22"/>
                <w:szCs w:val="22"/>
                <w:u w:val="single"/>
              </w:rPr>
            </w:pPr>
            <w:r w:rsidRPr="009766A9">
              <w:rPr>
                <w:rFonts w:cs="Arial"/>
                <w:bCs/>
                <w:sz w:val="22"/>
                <w:szCs w:val="22"/>
                <w:u w:val="single"/>
              </w:rPr>
              <w:t>provision for effective operation and maintenance;</w:t>
            </w:r>
          </w:p>
          <w:p w14:paraId="795E5238" w14:textId="77777777" w:rsidR="009766A9" w:rsidRPr="009766A9" w:rsidRDefault="009766A9" w:rsidP="009766A9">
            <w:pPr>
              <w:pStyle w:val="ListParagraph"/>
              <w:numPr>
                <w:ilvl w:val="1"/>
                <w:numId w:val="12"/>
              </w:numPr>
              <w:spacing w:before="60" w:after="60" w:line="240" w:lineRule="auto"/>
              <w:ind w:right="-14"/>
              <w:jc w:val="left"/>
              <w:rPr>
                <w:rFonts w:cs="Arial"/>
                <w:bCs/>
                <w:sz w:val="22"/>
                <w:szCs w:val="22"/>
                <w:u w:val="single"/>
              </w:rPr>
            </w:pPr>
            <w:r w:rsidRPr="009766A9">
              <w:rPr>
                <w:rFonts w:cs="Arial"/>
                <w:bCs/>
                <w:sz w:val="22"/>
                <w:szCs w:val="22"/>
                <w:u w:val="single"/>
              </w:rPr>
              <w:t xml:space="preserve">protect and maintain existing and proposed flow paths, and natural drainage paths (including vehicular access for maintenance and operational activities), unless otherwise certified by Council’s Development Engineer. </w:t>
            </w:r>
          </w:p>
          <w:p w14:paraId="19E5005A" w14:textId="77777777" w:rsidR="009766A9" w:rsidRPr="00C71B40" w:rsidRDefault="009766A9" w:rsidP="009766A9">
            <w:pPr>
              <w:pStyle w:val="ListParagraph"/>
              <w:ind w:left="1440" w:firstLine="0"/>
              <w:rPr>
                <w:rFonts w:cs="Arial"/>
                <w:sz w:val="22"/>
                <w:szCs w:val="22"/>
              </w:rPr>
            </w:pPr>
          </w:p>
          <w:p w14:paraId="7A916D60" w14:textId="77777777" w:rsidR="00216374" w:rsidRPr="009766A9" w:rsidRDefault="00216374" w:rsidP="009766A9">
            <w:pPr>
              <w:pStyle w:val="ListParagraph"/>
              <w:numPr>
                <w:ilvl w:val="1"/>
                <w:numId w:val="12"/>
              </w:numPr>
              <w:rPr>
                <w:rFonts w:cs="Arial"/>
                <w:strike/>
                <w:sz w:val="22"/>
                <w:szCs w:val="22"/>
              </w:rPr>
            </w:pPr>
            <w:r w:rsidRPr="009766A9">
              <w:rPr>
                <w:rFonts w:cs="Arial"/>
                <w:strike/>
                <w:sz w:val="22"/>
                <w:szCs w:val="22"/>
              </w:rPr>
              <w:t>Provision of details required by conditions (a-d) above will confirm the performance of the stormwater disposal system and if any further detailed design criteria provided impact the performance then an alternative solution which may include surface storage within the site will be provided;</w:t>
            </w:r>
          </w:p>
          <w:p w14:paraId="381E073E" w14:textId="77777777" w:rsidR="00216374" w:rsidRPr="00C71B40" w:rsidRDefault="00216374" w:rsidP="009766A9">
            <w:pPr>
              <w:pStyle w:val="ListParagraph"/>
              <w:numPr>
                <w:ilvl w:val="1"/>
                <w:numId w:val="12"/>
              </w:numPr>
              <w:rPr>
                <w:rFonts w:cs="Arial"/>
                <w:sz w:val="22"/>
                <w:szCs w:val="22"/>
              </w:rPr>
            </w:pPr>
            <w:r w:rsidRPr="00C71B40">
              <w:rPr>
                <w:rFonts w:cs="Arial"/>
                <w:sz w:val="22"/>
                <w:szCs w:val="22"/>
              </w:rPr>
              <w:t xml:space="preserve">Confirm finished floor levels are at or above the 1% annual exceedance probability water levels along overland flow paths within the site (including climate change allowance) and confirm compliance with the Building Code Clause E1 Surface Water.  </w:t>
            </w:r>
          </w:p>
          <w:p w14:paraId="4AA0581F" w14:textId="77777777" w:rsidR="00216374" w:rsidRDefault="00216374" w:rsidP="00C71B40">
            <w:pPr>
              <w:rPr>
                <w:rFonts w:ascii="Arial" w:hAnsi="Arial" w:cs="Arial"/>
              </w:rPr>
            </w:pPr>
          </w:p>
          <w:p w14:paraId="4B3921C2" w14:textId="5E7940D4" w:rsidR="00216374" w:rsidRPr="00AC560B" w:rsidRDefault="00216374" w:rsidP="0025565A">
            <w:pPr>
              <w:pStyle w:val="ListParagraph"/>
              <w:spacing w:after="0" w:line="240" w:lineRule="auto"/>
              <w:ind w:left="1440" w:hanging="22"/>
              <w:contextualSpacing/>
              <w:rPr>
                <w:rFonts w:cs="Arial"/>
                <w:b/>
                <w:bCs/>
                <w:i/>
                <w:iCs/>
                <w:sz w:val="22"/>
                <w:szCs w:val="22"/>
                <w:u w:val="single"/>
              </w:rPr>
            </w:pPr>
            <w:r w:rsidRPr="00AC560B">
              <w:rPr>
                <w:rFonts w:cs="Arial"/>
                <w:b/>
                <w:bCs/>
                <w:i/>
                <w:iCs/>
                <w:sz w:val="22"/>
                <w:szCs w:val="22"/>
                <w:u w:val="single"/>
              </w:rPr>
              <w:t xml:space="preserve">Note 1: </w:t>
            </w:r>
            <w:r w:rsidRPr="00AC560B">
              <w:rPr>
                <w:rFonts w:cs="Arial"/>
                <w:i/>
                <w:iCs/>
                <w:sz w:val="22"/>
                <w:szCs w:val="22"/>
              </w:rPr>
              <w:t xml:space="preserve">Prior to the issue of the approval of </w:t>
            </w:r>
            <w:r>
              <w:rPr>
                <w:rFonts w:cs="Arial"/>
                <w:i/>
                <w:iCs/>
                <w:sz w:val="22"/>
                <w:szCs w:val="22"/>
              </w:rPr>
              <w:t>engineering</w:t>
            </w:r>
            <w:r w:rsidRPr="00AC560B">
              <w:rPr>
                <w:rFonts w:cs="Arial"/>
                <w:i/>
                <w:iCs/>
                <w:sz w:val="22"/>
                <w:szCs w:val="22"/>
              </w:rPr>
              <w:t xml:space="preserve"> drawings, the finalised stormwater design and report shall be re-submitted that includes:</w:t>
            </w:r>
          </w:p>
          <w:p w14:paraId="69D0EFFB" w14:textId="77777777" w:rsidR="00216374" w:rsidRPr="00AC560B" w:rsidRDefault="00216374" w:rsidP="009766A9">
            <w:pPr>
              <w:pStyle w:val="ListParagraph"/>
              <w:numPr>
                <w:ilvl w:val="1"/>
                <w:numId w:val="12"/>
              </w:numPr>
              <w:spacing w:before="60" w:after="60" w:line="240" w:lineRule="auto"/>
              <w:ind w:right="-14"/>
              <w:jc w:val="left"/>
              <w:rPr>
                <w:rFonts w:cs="Arial"/>
                <w:bCs/>
                <w:i/>
                <w:iCs/>
                <w:sz w:val="22"/>
                <w:szCs w:val="22"/>
              </w:rPr>
            </w:pPr>
            <w:r w:rsidRPr="00AC560B">
              <w:rPr>
                <w:rFonts w:cs="Arial"/>
                <w:bCs/>
                <w:i/>
                <w:iCs/>
                <w:sz w:val="22"/>
                <w:szCs w:val="22"/>
              </w:rPr>
              <w:t>The finalised stormwater design; and</w:t>
            </w:r>
          </w:p>
          <w:p w14:paraId="0F936E97" w14:textId="77777777" w:rsidR="00216374" w:rsidRPr="00AC560B" w:rsidRDefault="00216374" w:rsidP="009766A9">
            <w:pPr>
              <w:pStyle w:val="ListParagraph"/>
              <w:numPr>
                <w:ilvl w:val="1"/>
                <w:numId w:val="12"/>
              </w:numPr>
              <w:spacing w:before="60" w:after="60" w:line="240" w:lineRule="auto"/>
              <w:ind w:right="-14"/>
              <w:jc w:val="left"/>
              <w:rPr>
                <w:rFonts w:cs="Arial"/>
                <w:bCs/>
                <w:i/>
                <w:iCs/>
                <w:sz w:val="22"/>
                <w:szCs w:val="22"/>
              </w:rPr>
            </w:pPr>
            <w:r w:rsidRPr="00AC560B">
              <w:rPr>
                <w:rFonts w:cs="Arial"/>
                <w:bCs/>
                <w:i/>
                <w:iCs/>
                <w:sz w:val="22"/>
                <w:szCs w:val="22"/>
              </w:rPr>
              <w:t>Hydraulic modelling of the pipe network and overland flow paths for the 1% AEP event.</w:t>
            </w:r>
          </w:p>
          <w:p w14:paraId="26065ABE" w14:textId="77777777" w:rsidR="00216374" w:rsidRPr="00AC560B" w:rsidRDefault="00216374" w:rsidP="0025565A">
            <w:pPr>
              <w:pStyle w:val="ListParagraph"/>
              <w:spacing w:before="60" w:after="60"/>
              <w:ind w:left="1418" w:right="-14" w:firstLine="0"/>
              <w:rPr>
                <w:rFonts w:cs="Arial"/>
                <w:bCs/>
                <w:i/>
                <w:iCs/>
                <w:sz w:val="22"/>
                <w:szCs w:val="22"/>
              </w:rPr>
            </w:pPr>
            <w:r w:rsidRPr="00AC560B">
              <w:rPr>
                <w:rFonts w:cs="Arial"/>
                <w:bCs/>
                <w:i/>
                <w:iCs/>
                <w:sz w:val="22"/>
                <w:szCs w:val="22"/>
              </w:rPr>
              <w:t>Hydraulic modelling undertaken by persons other than a suitably qualified hydrologist or hydraulic modelling specialist will only be accepted if accompanied by a peer review from a suitably qualified hydrologist or hydraulic modelling specialist.</w:t>
            </w:r>
          </w:p>
          <w:p w14:paraId="5CD3F43A" w14:textId="77777777" w:rsidR="00216374" w:rsidRPr="00AC560B" w:rsidRDefault="00216374" w:rsidP="0025565A">
            <w:pPr>
              <w:pStyle w:val="ListParagraph"/>
              <w:spacing w:before="60" w:after="60"/>
              <w:ind w:left="1418" w:right="-14" w:firstLine="0"/>
              <w:rPr>
                <w:rFonts w:cs="Arial"/>
                <w:bCs/>
                <w:i/>
                <w:iCs/>
                <w:sz w:val="22"/>
                <w:szCs w:val="22"/>
              </w:rPr>
            </w:pPr>
          </w:p>
          <w:p w14:paraId="4A4D40AB" w14:textId="77777777" w:rsidR="00216374" w:rsidRPr="00AC560B" w:rsidRDefault="00216374" w:rsidP="0025565A">
            <w:pPr>
              <w:spacing w:before="60" w:after="60"/>
              <w:ind w:left="1440" w:right="-14"/>
              <w:rPr>
                <w:rFonts w:ascii="Arial" w:hAnsi="Arial" w:cs="Arial"/>
                <w:bCs/>
              </w:rPr>
            </w:pPr>
            <w:r w:rsidRPr="00AC560B">
              <w:rPr>
                <w:rFonts w:ascii="Arial" w:hAnsi="Arial" w:cs="Arial"/>
                <w:b/>
                <w:i/>
                <w:iCs/>
                <w:u w:val="single"/>
              </w:rPr>
              <w:t>Note 2</w:t>
            </w:r>
            <w:r w:rsidRPr="00AC560B">
              <w:rPr>
                <w:rFonts w:ascii="Arial" w:hAnsi="Arial" w:cs="Arial"/>
                <w:bCs/>
                <w:i/>
                <w:iCs/>
                <w:u w:val="single"/>
              </w:rPr>
              <w:t>:</w:t>
            </w:r>
            <w:r w:rsidRPr="00AC560B">
              <w:rPr>
                <w:rFonts w:ascii="Arial" w:hAnsi="Arial" w:cs="Arial"/>
                <w:bCs/>
              </w:rPr>
              <w:t xml:space="preserve">  </w:t>
            </w:r>
            <w:r w:rsidRPr="00AC560B">
              <w:rPr>
                <w:rFonts w:ascii="Arial" w:hAnsi="Arial" w:cs="Arial"/>
                <w:i/>
                <w:iCs/>
                <w:lang w:val="en-AU"/>
              </w:rPr>
              <w:t>In the event that the certified stormwater disposal design denoted in Note 1 above is not installed prior to the issue of the 224(c) certificate, a Consent Notice under Section 221 of the Resource Management Act will be issued to facilitate the recording of this condition, which is to be complied with on an on-going basis.  The Consent Notice shall include reference to the following:</w:t>
            </w:r>
          </w:p>
          <w:p w14:paraId="10B6B3AB" w14:textId="77777777" w:rsidR="00216374" w:rsidRPr="00AC560B" w:rsidRDefault="00216374" w:rsidP="009766A9">
            <w:pPr>
              <w:pStyle w:val="ListParagraph"/>
              <w:numPr>
                <w:ilvl w:val="0"/>
                <w:numId w:val="12"/>
              </w:numPr>
              <w:spacing w:before="60" w:after="60" w:line="240" w:lineRule="auto"/>
              <w:ind w:right="-14"/>
              <w:jc w:val="left"/>
              <w:rPr>
                <w:rFonts w:cs="Arial"/>
                <w:bCs/>
                <w:i/>
                <w:iCs/>
                <w:sz w:val="22"/>
                <w:szCs w:val="22"/>
              </w:rPr>
            </w:pPr>
            <w:r w:rsidRPr="00AC560B">
              <w:rPr>
                <w:rFonts w:cs="Arial"/>
                <w:bCs/>
                <w:i/>
                <w:iCs/>
                <w:sz w:val="22"/>
                <w:szCs w:val="22"/>
              </w:rPr>
              <w:t>the certified stormwater disposal design as an option for compliance;</w:t>
            </w:r>
          </w:p>
          <w:p w14:paraId="7EF6D54B" w14:textId="77777777" w:rsidR="00216374" w:rsidRPr="0025565A" w:rsidRDefault="00216374" w:rsidP="009766A9">
            <w:pPr>
              <w:pStyle w:val="ListParagraph"/>
              <w:numPr>
                <w:ilvl w:val="0"/>
                <w:numId w:val="12"/>
              </w:numPr>
              <w:spacing w:before="60" w:after="60" w:line="240" w:lineRule="auto"/>
              <w:ind w:right="-14"/>
              <w:jc w:val="left"/>
              <w:rPr>
                <w:rFonts w:cs="Arial"/>
              </w:rPr>
            </w:pPr>
            <w:r w:rsidRPr="00AC560B">
              <w:rPr>
                <w:rFonts w:cs="Arial"/>
                <w:bCs/>
                <w:i/>
                <w:iCs/>
                <w:sz w:val="22"/>
                <w:szCs w:val="22"/>
              </w:rPr>
              <w:t>the owners’ responsibility to construct a system to meet the above performance standard; and</w:t>
            </w:r>
          </w:p>
          <w:p w14:paraId="7BC9B9DD" w14:textId="7CEF2F4F" w:rsidR="00216374" w:rsidRPr="00C71B40" w:rsidRDefault="00216374" w:rsidP="009766A9">
            <w:pPr>
              <w:pStyle w:val="ListParagraph"/>
              <w:numPr>
                <w:ilvl w:val="0"/>
                <w:numId w:val="12"/>
              </w:numPr>
              <w:spacing w:before="60" w:after="60" w:line="240" w:lineRule="auto"/>
              <w:ind w:right="-14"/>
              <w:jc w:val="left"/>
              <w:rPr>
                <w:rFonts w:cs="Arial"/>
              </w:rPr>
            </w:pPr>
            <w:r w:rsidRPr="00AC560B">
              <w:rPr>
                <w:rFonts w:cs="Arial"/>
                <w:bCs/>
                <w:i/>
                <w:iCs/>
                <w:sz w:val="22"/>
                <w:szCs w:val="22"/>
              </w:rPr>
              <w:t>the owners’ responsibility to maintain the system on an on-going basis to meet the above performance standard as it applied at the time of approval.</w:t>
            </w:r>
          </w:p>
        </w:tc>
        <w:tc>
          <w:tcPr>
            <w:tcW w:w="3953" w:type="dxa"/>
          </w:tcPr>
          <w:p w14:paraId="1C7B6FA3" w14:textId="634111FC" w:rsidR="00216374" w:rsidRDefault="00216374" w:rsidP="00C71B40">
            <w:pPr>
              <w:rPr>
                <w:rFonts w:ascii="Arial" w:hAnsi="Arial" w:cs="Arial"/>
              </w:rPr>
            </w:pPr>
            <w:r>
              <w:rPr>
                <w:rFonts w:ascii="Arial" w:hAnsi="Arial" w:cs="Arial"/>
              </w:rPr>
              <w:lastRenderedPageBreak/>
              <w:t>Suggest two conditions to replace condition 42.  Proposed conditions directly reflect the Jacobs review and inn our opinion are less ambiguous.</w:t>
            </w:r>
          </w:p>
          <w:p w14:paraId="4AD0ACFF" w14:textId="77777777" w:rsidR="00216374" w:rsidRDefault="00216374" w:rsidP="00C71B40">
            <w:pPr>
              <w:rPr>
                <w:rFonts w:ascii="Arial" w:hAnsi="Arial" w:cs="Arial"/>
              </w:rPr>
            </w:pPr>
          </w:p>
          <w:p w14:paraId="10496FAF" w14:textId="44F472F1" w:rsidR="00216374" w:rsidRDefault="00216374" w:rsidP="00C71B40">
            <w:pPr>
              <w:rPr>
                <w:rFonts w:ascii="Arial" w:hAnsi="Arial" w:cs="Arial"/>
              </w:rPr>
            </w:pPr>
            <w:r>
              <w:rPr>
                <w:rFonts w:ascii="Arial" w:hAnsi="Arial" w:cs="Arial"/>
              </w:rPr>
              <w:t xml:space="preserve">The KCDC proposed condition refers to individual properties and conceptual design.  These conditions might be suitable for a subdivision proposing vacant lots but are not appropriate here, conditions should refer to detailed design, we have already provided conceptual design. </w:t>
            </w:r>
          </w:p>
          <w:p w14:paraId="120FF7FB" w14:textId="77777777" w:rsidR="00216374" w:rsidRDefault="00216374" w:rsidP="00C71B40">
            <w:pPr>
              <w:rPr>
                <w:rFonts w:ascii="Arial" w:hAnsi="Arial" w:cs="Arial"/>
              </w:rPr>
            </w:pPr>
          </w:p>
          <w:p w14:paraId="39197710" w14:textId="77777777" w:rsidR="00216374" w:rsidRDefault="00216374" w:rsidP="00C71B40">
            <w:pPr>
              <w:rPr>
                <w:rFonts w:ascii="Arial" w:hAnsi="Arial" w:cs="Arial"/>
              </w:rPr>
            </w:pPr>
          </w:p>
          <w:p w14:paraId="1B9E8477" w14:textId="77777777" w:rsidR="00216374" w:rsidRDefault="00216374" w:rsidP="00C71B40">
            <w:pPr>
              <w:rPr>
                <w:rFonts w:ascii="Arial" w:hAnsi="Arial" w:cs="Arial"/>
              </w:rPr>
            </w:pPr>
          </w:p>
          <w:p w14:paraId="344CCFE7" w14:textId="77777777" w:rsidR="00216374" w:rsidRDefault="00216374" w:rsidP="00C71B40">
            <w:pPr>
              <w:rPr>
                <w:rFonts w:ascii="Arial" w:hAnsi="Arial" w:cs="Arial"/>
              </w:rPr>
            </w:pPr>
          </w:p>
          <w:p w14:paraId="3E365A82" w14:textId="77777777" w:rsidR="00216374" w:rsidRDefault="00216374" w:rsidP="00C71B40">
            <w:pPr>
              <w:rPr>
                <w:rFonts w:ascii="Arial" w:hAnsi="Arial" w:cs="Arial"/>
              </w:rPr>
            </w:pPr>
          </w:p>
          <w:p w14:paraId="63626AA4" w14:textId="77777777" w:rsidR="00216374" w:rsidRDefault="00216374" w:rsidP="00C71B40">
            <w:pPr>
              <w:rPr>
                <w:rFonts w:ascii="Arial" w:hAnsi="Arial" w:cs="Arial"/>
              </w:rPr>
            </w:pPr>
          </w:p>
          <w:p w14:paraId="4D31049E" w14:textId="77777777" w:rsidR="00216374" w:rsidRDefault="00216374" w:rsidP="00C71B40">
            <w:pPr>
              <w:rPr>
                <w:rFonts w:ascii="Arial" w:hAnsi="Arial" w:cs="Arial"/>
              </w:rPr>
            </w:pPr>
          </w:p>
          <w:p w14:paraId="2E251EAF" w14:textId="77777777" w:rsidR="00216374" w:rsidRDefault="00216374" w:rsidP="00C71B40">
            <w:pPr>
              <w:rPr>
                <w:rFonts w:ascii="Arial" w:hAnsi="Arial" w:cs="Arial"/>
              </w:rPr>
            </w:pPr>
          </w:p>
          <w:p w14:paraId="4566177A" w14:textId="77777777" w:rsidR="00216374" w:rsidRDefault="00216374" w:rsidP="00C71B40">
            <w:pPr>
              <w:rPr>
                <w:rFonts w:ascii="Arial" w:hAnsi="Arial" w:cs="Arial"/>
              </w:rPr>
            </w:pPr>
          </w:p>
          <w:p w14:paraId="1C20C215" w14:textId="77777777" w:rsidR="00216374" w:rsidRDefault="00216374" w:rsidP="00C71B40">
            <w:pPr>
              <w:rPr>
                <w:rFonts w:ascii="Arial" w:hAnsi="Arial" w:cs="Arial"/>
              </w:rPr>
            </w:pPr>
          </w:p>
          <w:p w14:paraId="4FDAE35F" w14:textId="77777777" w:rsidR="00216374" w:rsidRDefault="00216374" w:rsidP="00C71B40">
            <w:pPr>
              <w:rPr>
                <w:rFonts w:ascii="Arial" w:hAnsi="Arial" w:cs="Arial"/>
              </w:rPr>
            </w:pPr>
          </w:p>
          <w:p w14:paraId="2577270A" w14:textId="77777777" w:rsidR="00216374" w:rsidRDefault="00216374" w:rsidP="00C71B40">
            <w:pPr>
              <w:rPr>
                <w:rFonts w:ascii="Arial" w:hAnsi="Arial" w:cs="Arial"/>
              </w:rPr>
            </w:pPr>
          </w:p>
          <w:p w14:paraId="06E7A10E" w14:textId="77777777" w:rsidR="00216374" w:rsidRDefault="00216374" w:rsidP="00C71B40">
            <w:pPr>
              <w:rPr>
                <w:rFonts w:ascii="Arial" w:hAnsi="Arial" w:cs="Arial"/>
              </w:rPr>
            </w:pPr>
          </w:p>
          <w:p w14:paraId="2CB33FF0" w14:textId="77777777" w:rsidR="00216374" w:rsidRDefault="00216374" w:rsidP="00C71B40">
            <w:pPr>
              <w:rPr>
                <w:rFonts w:ascii="Arial" w:hAnsi="Arial" w:cs="Arial"/>
              </w:rPr>
            </w:pPr>
          </w:p>
          <w:p w14:paraId="268E6A91" w14:textId="77777777" w:rsidR="00216374" w:rsidRDefault="00216374" w:rsidP="00C71B40">
            <w:pPr>
              <w:rPr>
                <w:rFonts w:ascii="Arial" w:hAnsi="Arial" w:cs="Arial"/>
              </w:rPr>
            </w:pPr>
          </w:p>
          <w:p w14:paraId="15E73838" w14:textId="77777777" w:rsidR="00216374" w:rsidRDefault="00216374" w:rsidP="00C71B40">
            <w:pPr>
              <w:rPr>
                <w:rFonts w:ascii="Arial" w:hAnsi="Arial" w:cs="Arial"/>
              </w:rPr>
            </w:pPr>
          </w:p>
          <w:p w14:paraId="4278D915" w14:textId="77777777" w:rsidR="00216374" w:rsidRDefault="00216374" w:rsidP="00C71B40">
            <w:pPr>
              <w:rPr>
                <w:rFonts w:ascii="Arial" w:hAnsi="Arial" w:cs="Arial"/>
              </w:rPr>
            </w:pPr>
          </w:p>
          <w:p w14:paraId="1E86E0C9" w14:textId="77777777" w:rsidR="00216374" w:rsidRDefault="00216374" w:rsidP="00C71B40">
            <w:pPr>
              <w:rPr>
                <w:rFonts w:ascii="Arial" w:hAnsi="Arial" w:cs="Arial"/>
              </w:rPr>
            </w:pPr>
          </w:p>
          <w:p w14:paraId="052D899E" w14:textId="77777777" w:rsidR="00216374" w:rsidRDefault="00216374" w:rsidP="00C71B40">
            <w:pPr>
              <w:rPr>
                <w:rFonts w:ascii="Arial" w:hAnsi="Arial" w:cs="Arial"/>
              </w:rPr>
            </w:pPr>
          </w:p>
          <w:p w14:paraId="41856B53" w14:textId="77777777" w:rsidR="00216374" w:rsidRDefault="00216374" w:rsidP="00C71B40">
            <w:pPr>
              <w:rPr>
                <w:rFonts w:ascii="Arial" w:hAnsi="Arial" w:cs="Arial"/>
              </w:rPr>
            </w:pPr>
          </w:p>
          <w:p w14:paraId="7CD59479" w14:textId="77777777" w:rsidR="00216374" w:rsidRDefault="00216374" w:rsidP="00C71B40">
            <w:pPr>
              <w:rPr>
                <w:rFonts w:ascii="Arial" w:hAnsi="Arial" w:cs="Arial"/>
              </w:rPr>
            </w:pPr>
          </w:p>
          <w:p w14:paraId="33497A4C" w14:textId="77777777" w:rsidR="00216374" w:rsidRDefault="00216374" w:rsidP="00C71B40">
            <w:pPr>
              <w:rPr>
                <w:rFonts w:ascii="Arial" w:hAnsi="Arial" w:cs="Arial"/>
              </w:rPr>
            </w:pPr>
          </w:p>
          <w:p w14:paraId="134D3C84" w14:textId="77777777" w:rsidR="00216374" w:rsidRDefault="00216374" w:rsidP="00C71B40">
            <w:pPr>
              <w:rPr>
                <w:rFonts w:ascii="Arial" w:hAnsi="Arial" w:cs="Arial"/>
              </w:rPr>
            </w:pPr>
          </w:p>
          <w:p w14:paraId="3AD3E4D9" w14:textId="77777777" w:rsidR="00216374" w:rsidRDefault="00216374" w:rsidP="00C71B40">
            <w:pPr>
              <w:rPr>
                <w:rFonts w:ascii="Arial" w:hAnsi="Arial" w:cs="Arial"/>
              </w:rPr>
            </w:pPr>
          </w:p>
          <w:p w14:paraId="6FB57FC5" w14:textId="77777777" w:rsidR="00216374" w:rsidRDefault="00216374" w:rsidP="00C71B40">
            <w:pPr>
              <w:rPr>
                <w:rFonts w:ascii="Arial" w:hAnsi="Arial" w:cs="Arial"/>
              </w:rPr>
            </w:pPr>
          </w:p>
          <w:p w14:paraId="3C42BA79" w14:textId="77777777" w:rsidR="00216374" w:rsidRDefault="00216374" w:rsidP="00C71B40">
            <w:pPr>
              <w:rPr>
                <w:rFonts w:ascii="Arial" w:hAnsi="Arial" w:cs="Arial"/>
              </w:rPr>
            </w:pPr>
          </w:p>
          <w:p w14:paraId="04EC3EF6" w14:textId="6E8FB51F" w:rsidR="00216374" w:rsidRPr="007804E8" w:rsidRDefault="00216374" w:rsidP="00C71B40">
            <w:pPr>
              <w:rPr>
                <w:rFonts w:ascii="Arial" w:hAnsi="Arial" w:cs="Arial"/>
              </w:rPr>
            </w:pPr>
            <w:r>
              <w:rPr>
                <w:rFonts w:ascii="Arial" w:hAnsi="Arial" w:cs="Arial"/>
              </w:rPr>
              <w:t>Note 1 refers to consent drawings, this should be changed to engineering drawings.</w:t>
            </w:r>
          </w:p>
        </w:tc>
        <w:tc>
          <w:tcPr>
            <w:tcW w:w="3255" w:type="dxa"/>
          </w:tcPr>
          <w:p w14:paraId="59E33AD7" w14:textId="18DA626C" w:rsidR="00216374" w:rsidRPr="00606561" w:rsidRDefault="00606561" w:rsidP="00606561">
            <w:pPr>
              <w:pStyle w:val="ListParagraph"/>
              <w:numPr>
                <w:ilvl w:val="0"/>
                <w:numId w:val="16"/>
              </w:numPr>
              <w:spacing w:after="0" w:line="240" w:lineRule="auto"/>
              <w:rPr>
                <w:rFonts w:cs="Arial"/>
              </w:rPr>
            </w:pPr>
            <w:r w:rsidRPr="00606561">
              <w:rPr>
                <w:rFonts w:cs="Arial"/>
              </w:rPr>
              <w:lastRenderedPageBreak/>
              <w:t>Accept variation</w:t>
            </w:r>
            <w:r w:rsidR="009766A9">
              <w:rPr>
                <w:rFonts w:cs="Arial"/>
              </w:rPr>
              <w:t xml:space="preserve"> including additional underlined text and strikethrough</w:t>
            </w:r>
          </w:p>
        </w:tc>
      </w:tr>
      <w:tr w:rsidR="00216374" w:rsidRPr="007804E8" w14:paraId="23334BAF" w14:textId="7D552AD6" w:rsidTr="00216374">
        <w:tc>
          <w:tcPr>
            <w:tcW w:w="461" w:type="dxa"/>
          </w:tcPr>
          <w:p w14:paraId="66AF2B8C" w14:textId="2D63DCE1" w:rsidR="00216374" w:rsidRPr="007804E8" w:rsidRDefault="00216374" w:rsidP="00C71B40">
            <w:pPr>
              <w:rPr>
                <w:rFonts w:ascii="Arial" w:hAnsi="Arial" w:cs="Arial"/>
              </w:rPr>
            </w:pPr>
            <w:r>
              <w:rPr>
                <w:rFonts w:ascii="Arial" w:hAnsi="Arial" w:cs="Arial"/>
              </w:rPr>
              <w:t>43</w:t>
            </w:r>
          </w:p>
        </w:tc>
        <w:tc>
          <w:tcPr>
            <w:tcW w:w="6627" w:type="dxa"/>
          </w:tcPr>
          <w:p w14:paraId="6926993C" w14:textId="564D9D78" w:rsidR="00216374" w:rsidRPr="007804E8" w:rsidRDefault="00216374" w:rsidP="00C71B40">
            <w:pPr>
              <w:contextualSpacing/>
              <w:rPr>
                <w:rFonts w:ascii="Arial" w:hAnsi="Arial" w:cs="Arial"/>
              </w:rPr>
            </w:pPr>
            <w:r w:rsidRPr="00AC560B">
              <w:rPr>
                <w:rFonts w:ascii="Arial" w:hAnsi="Arial" w:cs="Arial"/>
              </w:rPr>
              <w:t>Each lot shall have a suitable building site located above the Q100 flood event.  All residential buildings/units shall be established so that the underside of the floor joists and/or floor slab is above the minimum build level as defined in condition 42.</w:t>
            </w:r>
          </w:p>
        </w:tc>
        <w:tc>
          <w:tcPr>
            <w:tcW w:w="6625" w:type="dxa"/>
          </w:tcPr>
          <w:p w14:paraId="08D18AE9" w14:textId="77777777" w:rsidR="00216374" w:rsidRPr="007804E8" w:rsidRDefault="00216374" w:rsidP="00C71B40">
            <w:pPr>
              <w:rPr>
                <w:rFonts w:ascii="Arial" w:hAnsi="Arial" w:cs="Arial"/>
              </w:rPr>
            </w:pPr>
          </w:p>
        </w:tc>
        <w:tc>
          <w:tcPr>
            <w:tcW w:w="3953" w:type="dxa"/>
          </w:tcPr>
          <w:p w14:paraId="69CAC6A3" w14:textId="62CE4954" w:rsidR="00216374" w:rsidRPr="007804E8" w:rsidRDefault="00216374" w:rsidP="00C71B40">
            <w:pPr>
              <w:rPr>
                <w:rFonts w:ascii="Arial" w:hAnsi="Arial" w:cs="Arial"/>
              </w:rPr>
            </w:pPr>
            <w:r>
              <w:rPr>
                <w:rFonts w:ascii="Arial" w:hAnsi="Arial" w:cs="Arial"/>
              </w:rPr>
              <w:t>Suggest that this condition is replaced with the stormwater condition we propose which include minimum floor levels.</w:t>
            </w:r>
          </w:p>
        </w:tc>
        <w:tc>
          <w:tcPr>
            <w:tcW w:w="3255" w:type="dxa"/>
          </w:tcPr>
          <w:p w14:paraId="475940B0" w14:textId="2FF56FD0" w:rsidR="00216374" w:rsidRPr="0071003F" w:rsidRDefault="0071003F" w:rsidP="0071003F">
            <w:pPr>
              <w:pStyle w:val="ListParagraph"/>
              <w:numPr>
                <w:ilvl w:val="0"/>
                <w:numId w:val="16"/>
              </w:numPr>
              <w:spacing w:after="0" w:line="240" w:lineRule="auto"/>
              <w:rPr>
                <w:rFonts w:cs="Arial"/>
              </w:rPr>
            </w:pPr>
            <w:r w:rsidRPr="0071003F">
              <w:rPr>
                <w:rFonts w:cs="Arial"/>
              </w:rPr>
              <w:t>Accept variation</w:t>
            </w:r>
          </w:p>
        </w:tc>
      </w:tr>
      <w:tr w:rsidR="00216374" w:rsidRPr="007804E8" w14:paraId="1853C103" w14:textId="46137DF9" w:rsidTr="00216374">
        <w:tc>
          <w:tcPr>
            <w:tcW w:w="461" w:type="dxa"/>
          </w:tcPr>
          <w:p w14:paraId="01EB44B5" w14:textId="2F0A7668" w:rsidR="00216374" w:rsidRPr="007804E8" w:rsidRDefault="00216374" w:rsidP="009957AD">
            <w:pPr>
              <w:rPr>
                <w:rFonts w:ascii="Arial" w:hAnsi="Arial" w:cs="Arial"/>
              </w:rPr>
            </w:pPr>
            <w:r>
              <w:rPr>
                <w:rFonts w:ascii="Arial" w:hAnsi="Arial" w:cs="Arial"/>
              </w:rPr>
              <w:lastRenderedPageBreak/>
              <w:t>44</w:t>
            </w:r>
          </w:p>
        </w:tc>
        <w:tc>
          <w:tcPr>
            <w:tcW w:w="6627" w:type="dxa"/>
          </w:tcPr>
          <w:p w14:paraId="041192DB" w14:textId="77777777" w:rsidR="00216374" w:rsidRPr="00AC560B" w:rsidRDefault="00216374" w:rsidP="009957AD">
            <w:pPr>
              <w:contextualSpacing/>
              <w:rPr>
                <w:rFonts w:ascii="Arial" w:hAnsi="Arial" w:cs="Arial"/>
              </w:rPr>
            </w:pPr>
            <w:r w:rsidRPr="00AC560B">
              <w:rPr>
                <w:rFonts w:ascii="Arial" w:hAnsi="Arial" w:cs="Arial"/>
              </w:rPr>
              <w:t>Detailed ‘as-built’ plans shall be provided of all earthworks and overflow paths on application for the 224(c) certificate to confirm they are constructed as designed.</w:t>
            </w:r>
          </w:p>
          <w:p w14:paraId="39B775D9" w14:textId="735AA34B" w:rsidR="00216374" w:rsidRPr="00AC560B" w:rsidRDefault="00216374" w:rsidP="009957AD">
            <w:pPr>
              <w:framePr w:hSpace="180" w:wrap="around" w:vAnchor="text" w:hAnchor="margin" w:y="214"/>
              <w:rPr>
                <w:rFonts w:ascii="Arial" w:hAnsi="Arial" w:cs="Arial"/>
              </w:rPr>
            </w:pPr>
            <w:r w:rsidRPr="00AC560B">
              <w:rPr>
                <w:rFonts w:ascii="Arial" w:hAnsi="Arial" w:cs="Arial"/>
                <w:b/>
                <w:i/>
                <w:iCs/>
                <w:u w:val="single"/>
              </w:rPr>
              <w:t>Note</w:t>
            </w:r>
            <w:r w:rsidRPr="00AC560B">
              <w:rPr>
                <w:rFonts w:ascii="Arial" w:hAnsi="Arial" w:cs="Arial"/>
                <w:bCs/>
                <w:i/>
                <w:iCs/>
              </w:rPr>
              <w:t>: Fences crossing the overflow path shall be either farm type post and wire fences or pool type metal bar fences with a minimum gap of 100mm between the vertical bars.</w:t>
            </w:r>
          </w:p>
        </w:tc>
        <w:tc>
          <w:tcPr>
            <w:tcW w:w="6625" w:type="dxa"/>
          </w:tcPr>
          <w:p w14:paraId="7355C45C" w14:textId="77777777" w:rsidR="00216374" w:rsidRPr="00AC560B" w:rsidRDefault="00216374" w:rsidP="009957AD">
            <w:pPr>
              <w:contextualSpacing/>
              <w:rPr>
                <w:rFonts w:ascii="Arial" w:hAnsi="Arial" w:cs="Arial"/>
              </w:rPr>
            </w:pPr>
            <w:r w:rsidRPr="00AC560B">
              <w:rPr>
                <w:rFonts w:ascii="Arial" w:hAnsi="Arial" w:cs="Arial"/>
              </w:rPr>
              <w:t>Detailed ‘as-built’ plans shall be provided of all earthworks and overflow paths on application for the 224(c) certificate to confirm they are constructed as designed.</w:t>
            </w:r>
          </w:p>
          <w:p w14:paraId="4E30D21C" w14:textId="3C5AEE44" w:rsidR="00216374" w:rsidRPr="007804E8" w:rsidRDefault="00216374" w:rsidP="009957AD">
            <w:pPr>
              <w:rPr>
                <w:rFonts w:ascii="Arial" w:hAnsi="Arial" w:cs="Arial"/>
              </w:rPr>
            </w:pPr>
            <w:r w:rsidRPr="00AC560B">
              <w:rPr>
                <w:rFonts w:ascii="Arial" w:hAnsi="Arial" w:cs="Arial"/>
                <w:b/>
                <w:i/>
                <w:iCs/>
                <w:u w:val="single"/>
              </w:rPr>
              <w:t>Note</w:t>
            </w:r>
            <w:r w:rsidRPr="00AC560B">
              <w:rPr>
                <w:rFonts w:ascii="Arial" w:hAnsi="Arial" w:cs="Arial"/>
                <w:bCs/>
                <w:i/>
                <w:iCs/>
              </w:rPr>
              <w:t>: Fences crossing the overflow path shall be either farm type post and wire fences or pool type metal bar fences with a minimum gap of 100mm between the vertical bars.</w:t>
            </w:r>
          </w:p>
        </w:tc>
        <w:tc>
          <w:tcPr>
            <w:tcW w:w="3953" w:type="dxa"/>
          </w:tcPr>
          <w:p w14:paraId="41F96991" w14:textId="2C9B35F5" w:rsidR="00216374" w:rsidRPr="007804E8" w:rsidRDefault="00216374" w:rsidP="009957AD">
            <w:pPr>
              <w:rPr>
                <w:rFonts w:ascii="Arial" w:hAnsi="Arial" w:cs="Arial"/>
              </w:rPr>
            </w:pPr>
            <w:r>
              <w:rPr>
                <w:rFonts w:ascii="Arial" w:hAnsi="Arial" w:cs="Arial"/>
              </w:rPr>
              <w:t>Agree with the condition in full.</w:t>
            </w:r>
          </w:p>
        </w:tc>
        <w:tc>
          <w:tcPr>
            <w:tcW w:w="3255" w:type="dxa"/>
          </w:tcPr>
          <w:p w14:paraId="74D491B8" w14:textId="20E808F8" w:rsidR="00216374" w:rsidRPr="0071003F" w:rsidRDefault="0071003F" w:rsidP="0071003F">
            <w:pPr>
              <w:pStyle w:val="ListParagraph"/>
              <w:numPr>
                <w:ilvl w:val="0"/>
                <w:numId w:val="16"/>
              </w:numPr>
              <w:spacing w:after="0" w:line="240" w:lineRule="auto"/>
              <w:rPr>
                <w:rFonts w:cs="Arial"/>
              </w:rPr>
            </w:pPr>
            <w:r w:rsidRPr="0071003F">
              <w:rPr>
                <w:rFonts w:cs="Arial"/>
              </w:rPr>
              <w:t>No variation</w:t>
            </w:r>
          </w:p>
        </w:tc>
      </w:tr>
      <w:tr w:rsidR="00216374" w:rsidRPr="007804E8" w14:paraId="42C5C6DA" w14:textId="19E73F00" w:rsidTr="00216374">
        <w:tc>
          <w:tcPr>
            <w:tcW w:w="461" w:type="dxa"/>
          </w:tcPr>
          <w:p w14:paraId="602041B1" w14:textId="5D1157E9" w:rsidR="00216374" w:rsidRPr="007804E8" w:rsidRDefault="00216374" w:rsidP="009957AD">
            <w:pPr>
              <w:rPr>
                <w:rFonts w:ascii="Arial" w:hAnsi="Arial" w:cs="Arial"/>
              </w:rPr>
            </w:pPr>
            <w:r>
              <w:rPr>
                <w:rFonts w:ascii="Arial" w:hAnsi="Arial" w:cs="Arial"/>
              </w:rPr>
              <w:t>45</w:t>
            </w:r>
          </w:p>
        </w:tc>
        <w:tc>
          <w:tcPr>
            <w:tcW w:w="6627" w:type="dxa"/>
          </w:tcPr>
          <w:p w14:paraId="0C8ED99F" w14:textId="41AEEBF5" w:rsidR="00216374" w:rsidRPr="00AC560B" w:rsidRDefault="00216374" w:rsidP="009957AD">
            <w:pPr>
              <w:contextualSpacing/>
              <w:rPr>
                <w:rFonts w:ascii="Arial" w:hAnsi="Arial" w:cs="Arial"/>
                <w:b/>
                <w:i/>
                <w:iCs/>
                <w:u w:val="single"/>
              </w:rPr>
            </w:pPr>
            <w:r w:rsidRPr="00AC560B">
              <w:rPr>
                <w:rFonts w:ascii="Arial" w:hAnsi="Arial" w:cs="Arial"/>
              </w:rPr>
              <w:t xml:space="preserve">Overflow paths identified under condition 42 shall be maintained free from obstructions or impediments that prevent the overland flow path from conveying water in the manner which is was designed. </w:t>
            </w:r>
          </w:p>
          <w:p w14:paraId="5F3F6693" w14:textId="77777777" w:rsidR="00216374" w:rsidRPr="00AC560B" w:rsidRDefault="00216374" w:rsidP="009957AD">
            <w:pPr>
              <w:rPr>
                <w:rFonts w:ascii="Arial" w:hAnsi="Arial" w:cs="Arial"/>
                <w:b/>
                <w:i/>
                <w:iCs/>
              </w:rPr>
            </w:pPr>
            <w:r w:rsidRPr="00AC560B">
              <w:rPr>
                <w:rFonts w:ascii="Arial" w:hAnsi="Arial" w:cs="Arial"/>
                <w:b/>
                <w:i/>
                <w:iCs/>
                <w:u w:val="single"/>
              </w:rPr>
              <w:t xml:space="preserve">Note: </w:t>
            </w:r>
            <w:r w:rsidRPr="00AC560B">
              <w:rPr>
                <w:rFonts w:ascii="Arial" w:hAnsi="Arial" w:cs="Arial"/>
                <w:bCs/>
                <w:i/>
                <w:iCs/>
                <w:u w:val="single"/>
              </w:rPr>
              <w:t xml:space="preserve"> </w:t>
            </w:r>
            <w:r w:rsidRPr="00AC560B">
              <w:rPr>
                <w:rFonts w:ascii="Arial" w:hAnsi="Arial" w:cs="Arial"/>
                <w:bCs/>
                <w:i/>
                <w:iCs/>
              </w:rPr>
              <w:t>A Consent Notice under Section 221 of the Resource Management Act will be issued to facilitate the compliance with this condition.</w:t>
            </w:r>
          </w:p>
          <w:p w14:paraId="50850695" w14:textId="77777777" w:rsidR="00216374" w:rsidRPr="00AC560B" w:rsidRDefault="00216374" w:rsidP="009957AD">
            <w:pPr>
              <w:rPr>
                <w:rFonts w:ascii="Arial" w:hAnsi="Arial" w:cs="Arial"/>
              </w:rPr>
            </w:pPr>
          </w:p>
        </w:tc>
        <w:tc>
          <w:tcPr>
            <w:tcW w:w="6625" w:type="dxa"/>
          </w:tcPr>
          <w:p w14:paraId="07736F76" w14:textId="77777777" w:rsidR="00216374" w:rsidRPr="00AC560B" w:rsidRDefault="00216374" w:rsidP="009957AD">
            <w:pPr>
              <w:contextualSpacing/>
              <w:rPr>
                <w:rFonts w:ascii="Arial" w:hAnsi="Arial" w:cs="Arial"/>
                <w:b/>
                <w:i/>
                <w:iCs/>
                <w:u w:val="single"/>
              </w:rPr>
            </w:pPr>
            <w:r w:rsidRPr="00AC560B">
              <w:rPr>
                <w:rFonts w:ascii="Arial" w:hAnsi="Arial" w:cs="Arial"/>
              </w:rPr>
              <w:t xml:space="preserve">Overflow paths identified under condition 42 shall be maintained free from obstructions or impediments that prevent the overland flow path from conveying water in the manner which is was designed. </w:t>
            </w:r>
          </w:p>
          <w:p w14:paraId="7287C3A7" w14:textId="77777777" w:rsidR="00216374" w:rsidRPr="00AC560B" w:rsidRDefault="00216374" w:rsidP="009957AD">
            <w:pPr>
              <w:rPr>
                <w:rFonts w:ascii="Arial" w:hAnsi="Arial" w:cs="Arial"/>
                <w:b/>
                <w:i/>
                <w:iCs/>
              </w:rPr>
            </w:pPr>
            <w:r w:rsidRPr="00AC560B">
              <w:rPr>
                <w:rFonts w:ascii="Arial" w:hAnsi="Arial" w:cs="Arial"/>
                <w:b/>
                <w:i/>
                <w:iCs/>
                <w:u w:val="single"/>
              </w:rPr>
              <w:t xml:space="preserve">Note: </w:t>
            </w:r>
            <w:r w:rsidRPr="00AC560B">
              <w:rPr>
                <w:rFonts w:ascii="Arial" w:hAnsi="Arial" w:cs="Arial"/>
                <w:bCs/>
                <w:i/>
                <w:iCs/>
                <w:u w:val="single"/>
              </w:rPr>
              <w:t xml:space="preserve"> </w:t>
            </w:r>
            <w:r w:rsidRPr="00AC560B">
              <w:rPr>
                <w:rFonts w:ascii="Arial" w:hAnsi="Arial" w:cs="Arial"/>
                <w:bCs/>
                <w:i/>
                <w:iCs/>
              </w:rPr>
              <w:t>A Consent Notice under Section 221 of the Resource Management Act will be issued to facilitate the compliance with this condition.</w:t>
            </w:r>
          </w:p>
          <w:p w14:paraId="1A5A4F75" w14:textId="77777777" w:rsidR="00216374" w:rsidRPr="007804E8" w:rsidRDefault="00216374" w:rsidP="009957AD">
            <w:pPr>
              <w:rPr>
                <w:rFonts w:ascii="Arial" w:hAnsi="Arial" w:cs="Arial"/>
              </w:rPr>
            </w:pPr>
          </w:p>
        </w:tc>
        <w:tc>
          <w:tcPr>
            <w:tcW w:w="3953" w:type="dxa"/>
          </w:tcPr>
          <w:p w14:paraId="15A7005E" w14:textId="5971C089" w:rsidR="00216374" w:rsidRPr="007804E8" w:rsidRDefault="00216374" w:rsidP="009957AD">
            <w:pPr>
              <w:rPr>
                <w:rFonts w:ascii="Arial" w:hAnsi="Arial" w:cs="Arial"/>
              </w:rPr>
            </w:pPr>
            <w:r>
              <w:rPr>
                <w:rFonts w:ascii="Arial" w:hAnsi="Arial" w:cs="Arial"/>
              </w:rPr>
              <w:t>Agree with the condition in full.</w:t>
            </w:r>
          </w:p>
        </w:tc>
        <w:tc>
          <w:tcPr>
            <w:tcW w:w="3255" w:type="dxa"/>
          </w:tcPr>
          <w:p w14:paraId="57689FEA" w14:textId="00ACDF93" w:rsidR="00216374" w:rsidRPr="0071003F" w:rsidRDefault="0071003F" w:rsidP="0071003F">
            <w:pPr>
              <w:pStyle w:val="ListParagraph"/>
              <w:numPr>
                <w:ilvl w:val="0"/>
                <w:numId w:val="16"/>
              </w:numPr>
              <w:spacing w:after="0" w:line="240" w:lineRule="auto"/>
              <w:rPr>
                <w:rFonts w:cs="Arial"/>
              </w:rPr>
            </w:pPr>
            <w:r w:rsidRPr="0071003F">
              <w:rPr>
                <w:rFonts w:cs="Arial"/>
              </w:rPr>
              <w:t>No variation</w:t>
            </w:r>
          </w:p>
        </w:tc>
      </w:tr>
      <w:tr w:rsidR="00216374" w:rsidRPr="007804E8" w14:paraId="22817298" w14:textId="63CBC7B2" w:rsidTr="00216374">
        <w:tc>
          <w:tcPr>
            <w:tcW w:w="461" w:type="dxa"/>
          </w:tcPr>
          <w:p w14:paraId="386A7595" w14:textId="5C473FC2" w:rsidR="00216374" w:rsidRPr="007804E8" w:rsidRDefault="00216374" w:rsidP="009957AD">
            <w:pPr>
              <w:rPr>
                <w:rFonts w:ascii="Arial" w:hAnsi="Arial" w:cs="Arial"/>
              </w:rPr>
            </w:pPr>
            <w:r>
              <w:rPr>
                <w:rFonts w:ascii="Arial" w:hAnsi="Arial" w:cs="Arial"/>
              </w:rPr>
              <w:t>46</w:t>
            </w:r>
          </w:p>
        </w:tc>
        <w:tc>
          <w:tcPr>
            <w:tcW w:w="6627" w:type="dxa"/>
          </w:tcPr>
          <w:p w14:paraId="4176778F" w14:textId="77777777" w:rsidR="00216374" w:rsidRPr="0071003F" w:rsidRDefault="00216374" w:rsidP="009957AD">
            <w:pPr>
              <w:contextualSpacing/>
              <w:rPr>
                <w:rFonts w:ascii="Arial" w:hAnsi="Arial" w:cs="Arial"/>
                <w:strike/>
              </w:rPr>
            </w:pPr>
            <w:r w:rsidRPr="0071003F">
              <w:rPr>
                <w:rFonts w:ascii="Arial" w:hAnsi="Arial" w:cs="Arial"/>
                <w:strike/>
              </w:rPr>
              <w:t>The stormwater water from for the communal bin storage area shall be treated and disposed separately and no discharge from the communal bin storage area shall enter the overall stormwater system.</w:t>
            </w:r>
          </w:p>
          <w:p w14:paraId="78D57034" w14:textId="77777777" w:rsidR="00216374" w:rsidRPr="0071003F" w:rsidRDefault="00216374" w:rsidP="009957AD">
            <w:pPr>
              <w:rPr>
                <w:rFonts w:ascii="Arial" w:hAnsi="Arial" w:cs="Arial"/>
                <w:strike/>
              </w:rPr>
            </w:pPr>
          </w:p>
          <w:p w14:paraId="2F3E7121" w14:textId="77777777" w:rsidR="00216374" w:rsidRPr="0071003F" w:rsidRDefault="00216374" w:rsidP="009957AD">
            <w:pPr>
              <w:pStyle w:val="ListParagraph"/>
              <w:ind w:left="567" w:firstLine="0"/>
              <w:rPr>
                <w:rFonts w:cs="Arial"/>
                <w:b/>
                <w:i/>
                <w:strike/>
                <w:sz w:val="22"/>
                <w:szCs w:val="22"/>
                <w:u w:val="single"/>
              </w:rPr>
            </w:pPr>
            <w:r w:rsidRPr="0071003F">
              <w:rPr>
                <w:rFonts w:cs="Arial"/>
                <w:b/>
                <w:i/>
                <w:strike/>
                <w:sz w:val="22"/>
                <w:szCs w:val="22"/>
                <w:u w:val="single"/>
              </w:rPr>
              <w:t>Note:</w:t>
            </w:r>
          </w:p>
          <w:p w14:paraId="0986CABF" w14:textId="77777777" w:rsidR="00216374" w:rsidRPr="0071003F" w:rsidRDefault="00216374" w:rsidP="009957AD">
            <w:pPr>
              <w:pStyle w:val="ListParagraph"/>
              <w:widowControl w:val="0"/>
              <w:numPr>
                <w:ilvl w:val="0"/>
                <w:numId w:val="9"/>
              </w:numPr>
              <w:spacing w:after="0" w:line="240" w:lineRule="auto"/>
              <w:ind w:hanging="733"/>
              <w:contextualSpacing/>
              <w:rPr>
                <w:rFonts w:cs="Arial"/>
                <w:i/>
                <w:iCs/>
                <w:strike/>
                <w:color w:val="000000" w:themeColor="text1"/>
                <w:sz w:val="22"/>
                <w:szCs w:val="22"/>
                <w:lang w:eastAsia="en-NZ"/>
              </w:rPr>
            </w:pPr>
            <w:r w:rsidRPr="0071003F">
              <w:rPr>
                <w:rFonts w:cs="Arial"/>
                <w:i/>
                <w:iCs/>
                <w:strike/>
                <w:color w:val="000000" w:themeColor="text1"/>
                <w:sz w:val="22"/>
                <w:szCs w:val="22"/>
                <w:lang w:eastAsia="en-NZ"/>
              </w:rPr>
              <w:t>Following cleaning of the bin area, the discharge shall be free of debris and rubbish prior to discharging into the wastewater system;</w:t>
            </w:r>
          </w:p>
          <w:p w14:paraId="131CA701" w14:textId="77777777" w:rsidR="00216374" w:rsidRPr="0071003F" w:rsidRDefault="00216374" w:rsidP="009957AD">
            <w:pPr>
              <w:pStyle w:val="ListParagraph"/>
              <w:widowControl w:val="0"/>
              <w:numPr>
                <w:ilvl w:val="0"/>
                <w:numId w:val="9"/>
              </w:numPr>
              <w:spacing w:after="0" w:line="240" w:lineRule="auto"/>
              <w:ind w:hanging="733"/>
              <w:contextualSpacing/>
              <w:rPr>
                <w:rFonts w:cs="Arial"/>
                <w:i/>
                <w:iCs/>
                <w:strike/>
                <w:color w:val="000000" w:themeColor="text1"/>
                <w:sz w:val="22"/>
                <w:szCs w:val="22"/>
                <w:lang w:eastAsia="en-NZ"/>
              </w:rPr>
            </w:pPr>
            <w:r w:rsidRPr="0071003F">
              <w:rPr>
                <w:rFonts w:cs="Arial"/>
                <w:i/>
                <w:iCs/>
                <w:strike/>
                <w:color w:val="000000" w:themeColor="text1"/>
                <w:sz w:val="22"/>
                <w:szCs w:val="22"/>
                <w:lang w:eastAsia="en-NZ"/>
              </w:rPr>
              <w:t>If a tap is provided for the communal bin storage area then it must have fitted with backflow preventers; and</w:t>
            </w:r>
          </w:p>
          <w:p w14:paraId="4D3F8BE2" w14:textId="77777777" w:rsidR="00216374" w:rsidRPr="0071003F" w:rsidRDefault="00216374" w:rsidP="009957AD">
            <w:pPr>
              <w:pStyle w:val="ListParagraph"/>
              <w:widowControl w:val="0"/>
              <w:numPr>
                <w:ilvl w:val="0"/>
                <w:numId w:val="9"/>
              </w:numPr>
              <w:spacing w:after="0" w:line="240" w:lineRule="auto"/>
              <w:ind w:hanging="733"/>
              <w:contextualSpacing/>
              <w:rPr>
                <w:rFonts w:cs="Arial"/>
                <w:i/>
                <w:iCs/>
                <w:strike/>
                <w:color w:val="000000" w:themeColor="text1"/>
                <w:sz w:val="22"/>
                <w:szCs w:val="22"/>
                <w:lang w:eastAsia="en-NZ"/>
              </w:rPr>
            </w:pPr>
            <w:r w:rsidRPr="0071003F">
              <w:rPr>
                <w:rFonts w:cs="Arial"/>
                <w:i/>
                <w:iCs/>
                <w:strike/>
                <w:color w:val="000000" w:themeColor="text1"/>
                <w:sz w:val="22"/>
                <w:szCs w:val="22"/>
                <w:lang w:eastAsia="en-NZ"/>
              </w:rPr>
              <w:t>The wastewater design for the bin’s washdown shall exclude stormwater from beyond the communal bin area entering the wastewater system.</w:t>
            </w:r>
          </w:p>
          <w:p w14:paraId="672DAD8B" w14:textId="77777777" w:rsidR="00216374" w:rsidRPr="0071003F" w:rsidRDefault="00216374" w:rsidP="009957AD">
            <w:pPr>
              <w:rPr>
                <w:rFonts w:ascii="Arial" w:hAnsi="Arial" w:cs="Arial"/>
                <w:strike/>
              </w:rPr>
            </w:pPr>
          </w:p>
        </w:tc>
        <w:tc>
          <w:tcPr>
            <w:tcW w:w="6625" w:type="dxa"/>
          </w:tcPr>
          <w:p w14:paraId="5E679439" w14:textId="77777777" w:rsidR="00216374" w:rsidRPr="007804E8" w:rsidRDefault="00216374" w:rsidP="009957AD">
            <w:pPr>
              <w:rPr>
                <w:rFonts w:ascii="Arial" w:hAnsi="Arial" w:cs="Arial"/>
              </w:rPr>
            </w:pPr>
          </w:p>
        </w:tc>
        <w:tc>
          <w:tcPr>
            <w:tcW w:w="3953" w:type="dxa"/>
          </w:tcPr>
          <w:p w14:paraId="46AE29AB" w14:textId="267F04EA" w:rsidR="00216374" w:rsidRPr="007804E8" w:rsidRDefault="00216374" w:rsidP="009957AD">
            <w:pPr>
              <w:rPr>
                <w:rFonts w:ascii="Arial" w:hAnsi="Arial" w:cs="Arial"/>
              </w:rPr>
            </w:pPr>
            <w:r>
              <w:rPr>
                <w:rFonts w:ascii="Arial" w:hAnsi="Arial" w:cs="Arial"/>
              </w:rPr>
              <w:t>Disagree.  This condition is a repeat of condition 32 and should be deleted in full.</w:t>
            </w:r>
          </w:p>
        </w:tc>
        <w:tc>
          <w:tcPr>
            <w:tcW w:w="3255" w:type="dxa"/>
          </w:tcPr>
          <w:p w14:paraId="1BB8E2E4" w14:textId="6F95CF2A" w:rsidR="00216374" w:rsidRPr="0071003F" w:rsidRDefault="0071003F" w:rsidP="0071003F">
            <w:pPr>
              <w:pStyle w:val="ListParagraph"/>
              <w:numPr>
                <w:ilvl w:val="0"/>
                <w:numId w:val="16"/>
              </w:numPr>
              <w:spacing w:after="0" w:line="240" w:lineRule="auto"/>
              <w:rPr>
                <w:rFonts w:cs="Arial"/>
              </w:rPr>
            </w:pPr>
            <w:r w:rsidRPr="0071003F">
              <w:rPr>
                <w:rFonts w:cs="Arial"/>
              </w:rPr>
              <w:t xml:space="preserve">Accept </w:t>
            </w:r>
            <w:r>
              <w:rPr>
                <w:rFonts w:cs="Arial"/>
              </w:rPr>
              <w:t>deletion</w:t>
            </w:r>
          </w:p>
        </w:tc>
      </w:tr>
      <w:tr w:rsidR="00216374" w:rsidRPr="007804E8" w14:paraId="30B1D3F8" w14:textId="1EE4F589" w:rsidTr="00216374">
        <w:tc>
          <w:tcPr>
            <w:tcW w:w="461" w:type="dxa"/>
          </w:tcPr>
          <w:p w14:paraId="0FB1BE9F" w14:textId="77777777" w:rsidR="00216374" w:rsidRPr="007804E8" w:rsidRDefault="00216374" w:rsidP="009957AD">
            <w:pPr>
              <w:rPr>
                <w:rFonts w:ascii="Arial" w:hAnsi="Arial" w:cs="Arial"/>
              </w:rPr>
            </w:pPr>
          </w:p>
        </w:tc>
        <w:tc>
          <w:tcPr>
            <w:tcW w:w="6627" w:type="dxa"/>
          </w:tcPr>
          <w:p w14:paraId="30EA8C90" w14:textId="0246610F" w:rsidR="00216374" w:rsidRPr="00AC560B" w:rsidRDefault="00216374" w:rsidP="009957AD">
            <w:pPr>
              <w:rPr>
                <w:rFonts w:ascii="Arial" w:hAnsi="Arial" w:cs="Arial"/>
                <w:b/>
                <w:bCs/>
              </w:rPr>
            </w:pPr>
          </w:p>
        </w:tc>
        <w:tc>
          <w:tcPr>
            <w:tcW w:w="6625" w:type="dxa"/>
          </w:tcPr>
          <w:p w14:paraId="311F4FFF" w14:textId="61063F5C" w:rsidR="00216374" w:rsidRPr="00F0435C" w:rsidRDefault="00216374" w:rsidP="009957AD">
            <w:pPr>
              <w:rPr>
                <w:rFonts w:ascii="Arial" w:hAnsi="Arial" w:cs="Arial"/>
              </w:rPr>
            </w:pPr>
            <w:r w:rsidRPr="00F0435C">
              <w:rPr>
                <w:rFonts w:ascii="Arial" w:hAnsi="Arial" w:cs="Arial"/>
              </w:rPr>
              <w:t>Decision Two: Land Use Consent</w:t>
            </w:r>
          </w:p>
        </w:tc>
        <w:tc>
          <w:tcPr>
            <w:tcW w:w="3953" w:type="dxa"/>
          </w:tcPr>
          <w:p w14:paraId="194CC1C1" w14:textId="77777777" w:rsidR="00216374" w:rsidRPr="007804E8" w:rsidRDefault="00216374" w:rsidP="009957AD">
            <w:pPr>
              <w:rPr>
                <w:rFonts w:ascii="Arial" w:hAnsi="Arial" w:cs="Arial"/>
              </w:rPr>
            </w:pPr>
          </w:p>
        </w:tc>
        <w:tc>
          <w:tcPr>
            <w:tcW w:w="3255" w:type="dxa"/>
          </w:tcPr>
          <w:p w14:paraId="50AC3ECB" w14:textId="77777777" w:rsidR="00216374" w:rsidRPr="007804E8" w:rsidRDefault="00216374" w:rsidP="009957AD">
            <w:pPr>
              <w:rPr>
                <w:rFonts w:ascii="Arial" w:hAnsi="Arial" w:cs="Arial"/>
              </w:rPr>
            </w:pPr>
          </w:p>
        </w:tc>
      </w:tr>
      <w:tr w:rsidR="00216374" w:rsidRPr="007804E8" w14:paraId="5F353C98" w14:textId="7AF1CA29" w:rsidTr="00216374">
        <w:tc>
          <w:tcPr>
            <w:tcW w:w="461" w:type="dxa"/>
          </w:tcPr>
          <w:p w14:paraId="322C6464" w14:textId="77777777" w:rsidR="00216374" w:rsidRPr="007804E8" w:rsidRDefault="00216374" w:rsidP="009957AD">
            <w:pPr>
              <w:rPr>
                <w:rFonts w:ascii="Arial" w:hAnsi="Arial" w:cs="Arial"/>
              </w:rPr>
            </w:pPr>
          </w:p>
        </w:tc>
        <w:tc>
          <w:tcPr>
            <w:tcW w:w="6627" w:type="dxa"/>
          </w:tcPr>
          <w:p w14:paraId="6C142C7D" w14:textId="730C1475" w:rsidR="00216374" w:rsidRPr="00F0435C" w:rsidRDefault="00216374" w:rsidP="009957AD">
            <w:pPr>
              <w:rPr>
                <w:rFonts w:ascii="Arial" w:hAnsi="Arial" w:cs="Arial"/>
                <w:u w:val="single"/>
              </w:rPr>
            </w:pPr>
            <w:r w:rsidRPr="00F0435C">
              <w:rPr>
                <w:rFonts w:ascii="Arial" w:hAnsi="Arial" w:cs="Arial"/>
                <w:u w:val="single"/>
              </w:rPr>
              <w:t>General</w:t>
            </w:r>
          </w:p>
        </w:tc>
        <w:tc>
          <w:tcPr>
            <w:tcW w:w="6625" w:type="dxa"/>
          </w:tcPr>
          <w:p w14:paraId="5CFBA148" w14:textId="77777777" w:rsidR="00216374" w:rsidRPr="00F0435C" w:rsidRDefault="00216374" w:rsidP="009957AD">
            <w:pPr>
              <w:rPr>
                <w:rFonts w:ascii="Arial" w:hAnsi="Arial" w:cs="Arial"/>
              </w:rPr>
            </w:pPr>
          </w:p>
        </w:tc>
        <w:tc>
          <w:tcPr>
            <w:tcW w:w="3953" w:type="dxa"/>
          </w:tcPr>
          <w:p w14:paraId="3C673A52" w14:textId="77777777" w:rsidR="00216374" w:rsidRPr="007804E8" w:rsidRDefault="00216374" w:rsidP="009957AD">
            <w:pPr>
              <w:rPr>
                <w:rFonts w:ascii="Arial" w:hAnsi="Arial" w:cs="Arial"/>
              </w:rPr>
            </w:pPr>
          </w:p>
        </w:tc>
        <w:tc>
          <w:tcPr>
            <w:tcW w:w="3255" w:type="dxa"/>
          </w:tcPr>
          <w:p w14:paraId="28E56D9F" w14:textId="77777777" w:rsidR="00216374" w:rsidRPr="007804E8" w:rsidRDefault="00216374" w:rsidP="009957AD">
            <w:pPr>
              <w:rPr>
                <w:rFonts w:ascii="Arial" w:hAnsi="Arial" w:cs="Arial"/>
              </w:rPr>
            </w:pPr>
          </w:p>
        </w:tc>
      </w:tr>
      <w:tr w:rsidR="00216374" w:rsidRPr="007804E8" w14:paraId="3AA9FB9C" w14:textId="04AB47CE" w:rsidTr="00216374">
        <w:tc>
          <w:tcPr>
            <w:tcW w:w="461" w:type="dxa"/>
          </w:tcPr>
          <w:p w14:paraId="311D962E" w14:textId="78A521FB" w:rsidR="00216374" w:rsidRPr="007804E8" w:rsidRDefault="00B24B55" w:rsidP="009957AD">
            <w:pPr>
              <w:rPr>
                <w:rFonts w:ascii="Arial" w:hAnsi="Arial" w:cs="Arial"/>
              </w:rPr>
            </w:pPr>
            <w:r>
              <w:rPr>
                <w:rFonts w:ascii="Arial" w:hAnsi="Arial" w:cs="Arial"/>
              </w:rPr>
              <w:t>47</w:t>
            </w:r>
          </w:p>
        </w:tc>
        <w:tc>
          <w:tcPr>
            <w:tcW w:w="6627" w:type="dxa"/>
          </w:tcPr>
          <w:p w14:paraId="57172851" w14:textId="77777777" w:rsidR="00216374" w:rsidRPr="007804E8" w:rsidRDefault="00216374" w:rsidP="009957AD">
            <w:pPr>
              <w:rPr>
                <w:rFonts w:ascii="Arial" w:hAnsi="Arial" w:cs="Arial"/>
              </w:rPr>
            </w:pPr>
          </w:p>
        </w:tc>
        <w:tc>
          <w:tcPr>
            <w:tcW w:w="6625" w:type="dxa"/>
          </w:tcPr>
          <w:p w14:paraId="42F1BD59" w14:textId="77777777" w:rsidR="00216374" w:rsidRPr="00AC560B" w:rsidRDefault="00216374" w:rsidP="009957AD">
            <w:pPr>
              <w:contextualSpacing/>
              <w:rPr>
                <w:rFonts w:ascii="Arial" w:hAnsi="Arial" w:cs="Arial"/>
              </w:rPr>
            </w:pPr>
            <w:r w:rsidRPr="00AC560B">
              <w:rPr>
                <w:rFonts w:ascii="Arial" w:hAnsi="Arial" w:cs="Arial"/>
              </w:rPr>
              <w:t>The proposed activity shall be undertaken in general accordance with the plans, information and specifications lodged with the application and the information and further information supplied by the consent holder and held on the file RM220070 except where modified by conditions of consent with reference to the following plans stamped as “Final Approved Plans” at the date of the decision being made by the commissioner;</w:t>
            </w:r>
          </w:p>
          <w:p w14:paraId="4EF9CAB6" w14:textId="77777777" w:rsidR="00216374" w:rsidRDefault="00216374" w:rsidP="009957AD">
            <w:pPr>
              <w:pStyle w:val="ListParagraph"/>
              <w:numPr>
                <w:ilvl w:val="0"/>
                <w:numId w:val="3"/>
              </w:numPr>
              <w:ind w:left="993" w:hanging="426"/>
              <w:rPr>
                <w:rFonts w:cs="Arial"/>
                <w:bCs/>
                <w:sz w:val="22"/>
                <w:szCs w:val="22"/>
              </w:rPr>
            </w:pPr>
            <w:r>
              <w:rPr>
                <w:rFonts w:cs="Arial"/>
                <w:bCs/>
                <w:sz w:val="22"/>
                <w:szCs w:val="22"/>
              </w:rPr>
              <w:t xml:space="preserve">Prepared by Design Group Stapleton Elliott dated 5/10/2022: </w:t>
            </w:r>
          </w:p>
          <w:p w14:paraId="25746254" w14:textId="77777777" w:rsidR="00216374" w:rsidRDefault="00216374" w:rsidP="009957AD">
            <w:pPr>
              <w:pStyle w:val="ListParagraph"/>
              <w:numPr>
                <w:ilvl w:val="1"/>
                <w:numId w:val="3"/>
              </w:numPr>
              <w:rPr>
                <w:rFonts w:cs="Arial"/>
                <w:bCs/>
                <w:sz w:val="22"/>
                <w:szCs w:val="22"/>
              </w:rPr>
            </w:pPr>
            <w:r>
              <w:rPr>
                <w:rFonts w:cs="Arial"/>
                <w:bCs/>
                <w:sz w:val="22"/>
                <w:szCs w:val="22"/>
              </w:rPr>
              <w:t>Reference Plan RC03 Rev.6;</w:t>
            </w:r>
          </w:p>
          <w:p w14:paraId="7CECF166" w14:textId="77777777" w:rsidR="00216374" w:rsidRDefault="00216374" w:rsidP="009957AD">
            <w:pPr>
              <w:pStyle w:val="ListParagraph"/>
              <w:numPr>
                <w:ilvl w:val="1"/>
                <w:numId w:val="3"/>
              </w:numPr>
              <w:rPr>
                <w:rFonts w:cs="Arial"/>
                <w:bCs/>
                <w:sz w:val="22"/>
                <w:szCs w:val="22"/>
              </w:rPr>
            </w:pPr>
            <w:r>
              <w:rPr>
                <w:rFonts w:cs="Arial"/>
                <w:bCs/>
                <w:sz w:val="22"/>
                <w:szCs w:val="22"/>
              </w:rPr>
              <w:t>Reference Plan -Ground Floor Design Changes RC04 Rev.6;</w:t>
            </w:r>
          </w:p>
          <w:p w14:paraId="28F5E1CC" w14:textId="77777777" w:rsidR="00216374" w:rsidRDefault="00216374" w:rsidP="009957AD">
            <w:pPr>
              <w:pStyle w:val="ListParagraph"/>
              <w:numPr>
                <w:ilvl w:val="1"/>
                <w:numId w:val="3"/>
              </w:numPr>
              <w:rPr>
                <w:rFonts w:cs="Arial"/>
                <w:bCs/>
                <w:sz w:val="22"/>
                <w:szCs w:val="22"/>
              </w:rPr>
            </w:pPr>
            <w:r>
              <w:rPr>
                <w:rFonts w:cs="Arial"/>
                <w:bCs/>
                <w:sz w:val="22"/>
                <w:szCs w:val="22"/>
              </w:rPr>
              <w:t>Reference Plan - First Floor Design Changes RC05 Rev.6;</w:t>
            </w:r>
          </w:p>
          <w:p w14:paraId="7BE41FCE" w14:textId="77777777" w:rsidR="00216374" w:rsidRDefault="00216374" w:rsidP="009957AD">
            <w:pPr>
              <w:pStyle w:val="ListParagraph"/>
              <w:numPr>
                <w:ilvl w:val="1"/>
                <w:numId w:val="3"/>
              </w:numPr>
              <w:rPr>
                <w:rFonts w:cs="Arial"/>
                <w:bCs/>
                <w:sz w:val="22"/>
                <w:szCs w:val="22"/>
              </w:rPr>
            </w:pPr>
            <w:r>
              <w:rPr>
                <w:rFonts w:cs="Arial"/>
                <w:bCs/>
                <w:sz w:val="22"/>
                <w:szCs w:val="22"/>
              </w:rPr>
              <w:t>Reference Plan – Block Plan Ground Floor RC06 Rev.6;</w:t>
            </w:r>
          </w:p>
          <w:p w14:paraId="79A513B9" w14:textId="77777777" w:rsidR="00216374" w:rsidRDefault="00216374" w:rsidP="009957AD">
            <w:pPr>
              <w:pStyle w:val="ListParagraph"/>
              <w:numPr>
                <w:ilvl w:val="1"/>
                <w:numId w:val="3"/>
              </w:numPr>
              <w:rPr>
                <w:rFonts w:cs="Arial"/>
                <w:bCs/>
                <w:sz w:val="22"/>
                <w:szCs w:val="22"/>
              </w:rPr>
            </w:pPr>
            <w:r>
              <w:rPr>
                <w:rFonts w:cs="Arial"/>
                <w:bCs/>
                <w:sz w:val="22"/>
                <w:szCs w:val="22"/>
              </w:rPr>
              <w:t>Block Plan First Floor RC07 Rev.6;</w:t>
            </w:r>
          </w:p>
          <w:p w14:paraId="4CF2A401" w14:textId="77777777" w:rsidR="00216374" w:rsidRDefault="00216374" w:rsidP="009957AD">
            <w:pPr>
              <w:pStyle w:val="ListParagraph"/>
              <w:numPr>
                <w:ilvl w:val="1"/>
                <w:numId w:val="3"/>
              </w:numPr>
              <w:rPr>
                <w:rFonts w:cs="Arial"/>
                <w:bCs/>
                <w:sz w:val="22"/>
                <w:szCs w:val="22"/>
              </w:rPr>
            </w:pPr>
            <w:r>
              <w:rPr>
                <w:rFonts w:cs="Arial"/>
                <w:bCs/>
                <w:sz w:val="22"/>
                <w:szCs w:val="22"/>
              </w:rPr>
              <w:lastRenderedPageBreak/>
              <w:t>Type Plan Ground Floor RC08 Rev.6;</w:t>
            </w:r>
          </w:p>
          <w:p w14:paraId="138AA7B0" w14:textId="77777777" w:rsidR="00216374" w:rsidRDefault="00216374" w:rsidP="009957AD">
            <w:pPr>
              <w:pStyle w:val="ListParagraph"/>
              <w:numPr>
                <w:ilvl w:val="1"/>
                <w:numId w:val="3"/>
              </w:numPr>
              <w:rPr>
                <w:rFonts w:cs="Arial"/>
                <w:bCs/>
                <w:sz w:val="22"/>
                <w:szCs w:val="22"/>
              </w:rPr>
            </w:pPr>
            <w:r>
              <w:rPr>
                <w:rFonts w:cs="Arial"/>
                <w:bCs/>
                <w:sz w:val="22"/>
                <w:szCs w:val="22"/>
              </w:rPr>
              <w:t>Type Plan First Floor RC09 Rev.6;</w:t>
            </w:r>
          </w:p>
          <w:p w14:paraId="494FBEF0" w14:textId="77777777" w:rsidR="00216374" w:rsidRDefault="00216374" w:rsidP="009957AD">
            <w:pPr>
              <w:pStyle w:val="ListParagraph"/>
              <w:numPr>
                <w:ilvl w:val="1"/>
                <w:numId w:val="3"/>
              </w:numPr>
              <w:rPr>
                <w:rFonts w:cs="Arial"/>
                <w:bCs/>
                <w:sz w:val="22"/>
                <w:szCs w:val="22"/>
              </w:rPr>
            </w:pPr>
            <w:r>
              <w:rPr>
                <w:rFonts w:cs="Arial"/>
                <w:bCs/>
                <w:sz w:val="22"/>
                <w:szCs w:val="22"/>
              </w:rPr>
              <w:t>Unit Plan – Ground Floor RC10 Rev.6;</w:t>
            </w:r>
          </w:p>
          <w:p w14:paraId="135CD947" w14:textId="77777777" w:rsidR="00216374" w:rsidRDefault="00216374" w:rsidP="009957AD">
            <w:pPr>
              <w:pStyle w:val="ListParagraph"/>
              <w:numPr>
                <w:ilvl w:val="1"/>
                <w:numId w:val="3"/>
              </w:numPr>
              <w:rPr>
                <w:rFonts w:cs="Arial"/>
                <w:bCs/>
                <w:sz w:val="22"/>
                <w:szCs w:val="22"/>
              </w:rPr>
            </w:pPr>
            <w:r>
              <w:rPr>
                <w:rFonts w:cs="Arial"/>
                <w:bCs/>
                <w:sz w:val="22"/>
                <w:szCs w:val="22"/>
              </w:rPr>
              <w:t>Unit Plan – First Floor RC11 Rev.6;</w:t>
            </w:r>
          </w:p>
          <w:p w14:paraId="6C083555" w14:textId="77777777" w:rsidR="00216374" w:rsidRDefault="00216374" w:rsidP="009957AD">
            <w:pPr>
              <w:pStyle w:val="ListParagraph"/>
              <w:numPr>
                <w:ilvl w:val="1"/>
                <w:numId w:val="3"/>
              </w:numPr>
              <w:rPr>
                <w:rFonts w:cs="Arial"/>
                <w:bCs/>
                <w:sz w:val="22"/>
                <w:szCs w:val="22"/>
              </w:rPr>
            </w:pPr>
            <w:r>
              <w:rPr>
                <w:rFonts w:cs="Arial"/>
                <w:bCs/>
                <w:sz w:val="22"/>
                <w:szCs w:val="22"/>
              </w:rPr>
              <w:t>Context Plan Ground Floor RC12 Rev.6;</w:t>
            </w:r>
          </w:p>
          <w:p w14:paraId="11F2F518" w14:textId="77777777" w:rsidR="00216374" w:rsidRDefault="00216374" w:rsidP="009957AD">
            <w:pPr>
              <w:pStyle w:val="ListParagraph"/>
              <w:numPr>
                <w:ilvl w:val="1"/>
                <w:numId w:val="3"/>
              </w:numPr>
              <w:rPr>
                <w:rFonts w:cs="Arial"/>
                <w:bCs/>
                <w:sz w:val="22"/>
                <w:szCs w:val="22"/>
              </w:rPr>
            </w:pPr>
            <w:r>
              <w:rPr>
                <w:rFonts w:cs="Arial"/>
                <w:bCs/>
                <w:sz w:val="22"/>
                <w:szCs w:val="22"/>
              </w:rPr>
              <w:t>Context Plan – Level 1 RC13 Rev.6;</w:t>
            </w:r>
          </w:p>
          <w:p w14:paraId="30B14CE5" w14:textId="77777777" w:rsidR="00216374" w:rsidRDefault="00216374" w:rsidP="009957AD">
            <w:pPr>
              <w:pStyle w:val="ListParagraph"/>
              <w:numPr>
                <w:ilvl w:val="1"/>
                <w:numId w:val="3"/>
              </w:numPr>
              <w:rPr>
                <w:rFonts w:cs="Arial"/>
                <w:bCs/>
                <w:sz w:val="22"/>
                <w:szCs w:val="22"/>
              </w:rPr>
            </w:pPr>
            <w:r>
              <w:rPr>
                <w:rFonts w:cs="Arial"/>
                <w:bCs/>
                <w:sz w:val="22"/>
                <w:szCs w:val="22"/>
              </w:rPr>
              <w:t>Site Plan – Ground Floor Rev.6;</w:t>
            </w:r>
          </w:p>
          <w:p w14:paraId="1CDFC95B" w14:textId="77777777" w:rsidR="00216374" w:rsidRDefault="00216374" w:rsidP="009957AD">
            <w:pPr>
              <w:pStyle w:val="ListParagraph"/>
              <w:numPr>
                <w:ilvl w:val="1"/>
                <w:numId w:val="3"/>
              </w:numPr>
              <w:rPr>
                <w:rFonts w:cs="Arial"/>
                <w:bCs/>
                <w:sz w:val="22"/>
                <w:szCs w:val="22"/>
              </w:rPr>
            </w:pPr>
            <w:r>
              <w:rPr>
                <w:rFonts w:cs="Arial"/>
                <w:bCs/>
                <w:sz w:val="22"/>
                <w:szCs w:val="22"/>
              </w:rPr>
              <w:t>Site Plan – First Floor RC15 Rev.6;</w:t>
            </w:r>
          </w:p>
          <w:p w14:paraId="503C6B91" w14:textId="77777777" w:rsidR="00216374" w:rsidRDefault="00216374" w:rsidP="009957AD">
            <w:pPr>
              <w:pStyle w:val="ListParagraph"/>
              <w:numPr>
                <w:ilvl w:val="1"/>
                <w:numId w:val="3"/>
              </w:numPr>
              <w:rPr>
                <w:rFonts w:cs="Arial"/>
                <w:bCs/>
                <w:sz w:val="22"/>
                <w:szCs w:val="22"/>
              </w:rPr>
            </w:pPr>
            <w:r>
              <w:rPr>
                <w:rFonts w:cs="Arial"/>
                <w:bCs/>
                <w:sz w:val="22"/>
                <w:szCs w:val="22"/>
              </w:rPr>
              <w:t>Elevations RC16 Rev.6;</w:t>
            </w:r>
          </w:p>
          <w:p w14:paraId="38F78CC4" w14:textId="77777777" w:rsidR="00216374" w:rsidRDefault="00216374" w:rsidP="009957AD">
            <w:pPr>
              <w:pStyle w:val="ListParagraph"/>
              <w:numPr>
                <w:ilvl w:val="1"/>
                <w:numId w:val="3"/>
              </w:numPr>
              <w:rPr>
                <w:rFonts w:cs="Arial"/>
                <w:bCs/>
                <w:sz w:val="22"/>
                <w:szCs w:val="22"/>
              </w:rPr>
            </w:pPr>
            <w:r>
              <w:rPr>
                <w:rFonts w:cs="Arial"/>
                <w:bCs/>
                <w:sz w:val="22"/>
                <w:szCs w:val="22"/>
              </w:rPr>
              <w:t>Elevations RC17 Rev.6;</w:t>
            </w:r>
          </w:p>
          <w:p w14:paraId="0BE0150C" w14:textId="77777777" w:rsidR="00216374" w:rsidRDefault="00216374" w:rsidP="009957AD">
            <w:pPr>
              <w:pStyle w:val="ListParagraph"/>
              <w:numPr>
                <w:ilvl w:val="1"/>
                <w:numId w:val="3"/>
              </w:numPr>
              <w:rPr>
                <w:rFonts w:cs="Arial"/>
                <w:bCs/>
                <w:sz w:val="22"/>
                <w:szCs w:val="22"/>
              </w:rPr>
            </w:pPr>
            <w:r>
              <w:rPr>
                <w:rFonts w:cs="Arial"/>
                <w:bCs/>
                <w:sz w:val="22"/>
                <w:szCs w:val="22"/>
              </w:rPr>
              <w:t>Elevations RC18 Rev.6;</w:t>
            </w:r>
          </w:p>
          <w:p w14:paraId="2E9418AB" w14:textId="77777777" w:rsidR="00216374" w:rsidRDefault="00216374" w:rsidP="009957AD">
            <w:pPr>
              <w:pStyle w:val="ListParagraph"/>
              <w:numPr>
                <w:ilvl w:val="1"/>
                <w:numId w:val="3"/>
              </w:numPr>
              <w:rPr>
                <w:rFonts w:cs="Arial"/>
                <w:bCs/>
                <w:sz w:val="22"/>
                <w:szCs w:val="22"/>
              </w:rPr>
            </w:pPr>
            <w:r>
              <w:rPr>
                <w:rFonts w:cs="Arial"/>
                <w:bCs/>
                <w:sz w:val="22"/>
                <w:szCs w:val="22"/>
              </w:rPr>
              <w:t>Elevations RC19 Rev.6;</w:t>
            </w:r>
          </w:p>
          <w:p w14:paraId="02833184" w14:textId="77777777" w:rsidR="00216374" w:rsidRDefault="00216374" w:rsidP="009957AD">
            <w:pPr>
              <w:pStyle w:val="ListParagraph"/>
              <w:numPr>
                <w:ilvl w:val="1"/>
                <w:numId w:val="3"/>
              </w:numPr>
              <w:rPr>
                <w:rFonts w:cs="Arial"/>
                <w:bCs/>
                <w:sz w:val="22"/>
                <w:szCs w:val="22"/>
              </w:rPr>
            </w:pPr>
            <w:r>
              <w:rPr>
                <w:rFonts w:cs="Arial"/>
                <w:bCs/>
                <w:sz w:val="22"/>
                <w:szCs w:val="22"/>
              </w:rPr>
              <w:t>Elevations RC20 Rev.6;</w:t>
            </w:r>
          </w:p>
          <w:p w14:paraId="7E0F3CD0" w14:textId="77777777" w:rsidR="00216374" w:rsidRDefault="00216374" w:rsidP="009957AD">
            <w:pPr>
              <w:pStyle w:val="ListParagraph"/>
              <w:numPr>
                <w:ilvl w:val="1"/>
                <w:numId w:val="3"/>
              </w:numPr>
              <w:rPr>
                <w:rFonts w:cs="Arial"/>
                <w:bCs/>
                <w:sz w:val="22"/>
                <w:szCs w:val="22"/>
              </w:rPr>
            </w:pPr>
            <w:r>
              <w:rPr>
                <w:rFonts w:cs="Arial"/>
                <w:bCs/>
                <w:sz w:val="22"/>
                <w:szCs w:val="22"/>
              </w:rPr>
              <w:t>Elevations RC21 Rev.6;</w:t>
            </w:r>
          </w:p>
          <w:p w14:paraId="299CE9AF" w14:textId="77777777" w:rsidR="00216374" w:rsidRDefault="00216374" w:rsidP="009957AD">
            <w:pPr>
              <w:pStyle w:val="ListParagraph"/>
              <w:numPr>
                <w:ilvl w:val="1"/>
                <w:numId w:val="3"/>
              </w:numPr>
              <w:rPr>
                <w:rFonts w:cs="Arial"/>
                <w:bCs/>
                <w:sz w:val="22"/>
                <w:szCs w:val="22"/>
              </w:rPr>
            </w:pPr>
            <w:r>
              <w:rPr>
                <w:rFonts w:cs="Arial"/>
                <w:bCs/>
                <w:sz w:val="22"/>
                <w:szCs w:val="22"/>
              </w:rPr>
              <w:t>Elevations RC22 Rev.6;</w:t>
            </w:r>
          </w:p>
          <w:p w14:paraId="03BD9B32" w14:textId="77777777" w:rsidR="00216374" w:rsidRDefault="00216374" w:rsidP="009957AD">
            <w:pPr>
              <w:pStyle w:val="ListParagraph"/>
              <w:numPr>
                <w:ilvl w:val="1"/>
                <w:numId w:val="3"/>
              </w:numPr>
              <w:rPr>
                <w:rFonts w:cs="Arial"/>
                <w:bCs/>
                <w:sz w:val="22"/>
                <w:szCs w:val="22"/>
              </w:rPr>
            </w:pPr>
            <w:r>
              <w:rPr>
                <w:rFonts w:cs="Arial"/>
                <w:bCs/>
                <w:sz w:val="22"/>
                <w:szCs w:val="22"/>
              </w:rPr>
              <w:t>2 Bedroom Unit – Type A RC23 Rev.6;</w:t>
            </w:r>
          </w:p>
          <w:p w14:paraId="1BF77E9F" w14:textId="77777777" w:rsidR="00216374" w:rsidRDefault="00216374" w:rsidP="009957AD">
            <w:pPr>
              <w:pStyle w:val="ListParagraph"/>
              <w:numPr>
                <w:ilvl w:val="1"/>
                <w:numId w:val="3"/>
              </w:numPr>
              <w:rPr>
                <w:rFonts w:cs="Arial"/>
                <w:bCs/>
                <w:sz w:val="22"/>
                <w:szCs w:val="22"/>
              </w:rPr>
            </w:pPr>
            <w:r>
              <w:rPr>
                <w:rFonts w:cs="Arial"/>
                <w:bCs/>
                <w:sz w:val="22"/>
                <w:szCs w:val="22"/>
              </w:rPr>
              <w:t>2 Bedroom Unit – Type B RC24 Rev.6;</w:t>
            </w:r>
          </w:p>
          <w:p w14:paraId="00C148BF" w14:textId="77777777" w:rsidR="00216374" w:rsidRDefault="00216374" w:rsidP="009957AD">
            <w:pPr>
              <w:pStyle w:val="ListParagraph"/>
              <w:numPr>
                <w:ilvl w:val="1"/>
                <w:numId w:val="3"/>
              </w:numPr>
              <w:rPr>
                <w:rFonts w:cs="Arial"/>
                <w:bCs/>
                <w:sz w:val="22"/>
                <w:szCs w:val="22"/>
              </w:rPr>
            </w:pPr>
            <w:r>
              <w:rPr>
                <w:rFonts w:cs="Arial"/>
                <w:bCs/>
                <w:sz w:val="22"/>
                <w:szCs w:val="22"/>
              </w:rPr>
              <w:t>2 Bedroom Unit – Type C RC25 Rev.6;</w:t>
            </w:r>
          </w:p>
          <w:p w14:paraId="12107698" w14:textId="77777777" w:rsidR="00216374" w:rsidRDefault="00216374" w:rsidP="009957AD">
            <w:pPr>
              <w:pStyle w:val="ListParagraph"/>
              <w:numPr>
                <w:ilvl w:val="1"/>
                <w:numId w:val="3"/>
              </w:numPr>
              <w:rPr>
                <w:rFonts w:cs="Arial"/>
                <w:bCs/>
                <w:sz w:val="22"/>
                <w:szCs w:val="22"/>
              </w:rPr>
            </w:pPr>
            <w:r>
              <w:rPr>
                <w:rFonts w:cs="Arial"/>
                <w:bCs/>
                <w:sz w:val="22"/>
                <w:szCs w:val="22"/>
              </w:rPr>
              <w:t>2 Bedroom Unit – Type D RC26 Rev.6;</w:t>
            </w:r>
          </w:p>
          <w:p w14:paraId="1CA26955" w14:textId="77777777" w:rsidR="00216374" w:rsidRDefault="00216374" w:rsidP="009957AD">
            <w:pPr>
              <w:pStyle w:val="ListParagraph"/>
              <w:numPr>
                <w:ilvl w:val="1"/>
                <w:numId w:val="3"/>
              </w:numPr>
              <w:rPr>
                <w:rFonts w:cs="Arial"/>
                <w:bCs/>
                <w:sz w:val="22"/>
                <w:szCs w:val="22"/>
              </w:rPr>
            </w:pPr>
            <w:r>
              <w:rPr>
                <w:rFonts w:cs="Arial"/>
                <w:bCs/>
                <w:sz w:val="22"/>
                <w:szCs w:val="22"/>
              </w:rPr>
              <w:t>3 Bedroom Unit – Type E RC27 Rev.6;</w:t>
            </w:r>
          </w:p>
          <w:p w14:paraId="1DAFA521" w14:textId="77777777" w:rsidR="00216374" w:rsidRDefault="00216374" w:rsidP="009957AD">
            <w:pPr>
              <w:pStyle w:val="ListParagraph"/>
              <w:numPr>
                <w:ilvl w:val="1"/>
                <w:numId w:val="3"/>
              </w:numPr>
              <w:rPr>
                <w:rFonts w:cs="Arial"/>
                <w:bCs/>
                <w:sz w:val="22"/>
                <w:szCs w:val="22"/>
              </w:rPr>
            </w:pPr>
            <w:r>
              <w:rPr>
                <w:rFonts w:cs="Arial"/>
                <w:bCs/>
                <w:sz w:val="22"/>
                <w:szCs w:val="22"/>
              </w:rPr>
              <w:t>3 Bedroom Unit – Type E Bath Option RC28 Rev.6;</w:t>
            </w:r>
          </w:p>
          <w:p w14:paraId="765EAA81" w14:textId="77777777" w:rsidR="00216374" w:rsidRDefault="00216374" w:rsidP="009957AD">
            <w:pPr>
              <w:pStyle w:val="ListParagraph"/>
              <w:numPr>
                <w:ilvl w:val="1"/>
                <w:numId w:val="3"/>
              </w:numPr>
              <w:rPr>
                <w:rFonts w:cs="Arial"/>
                <w:bCs/>
                <w:sz w:val="22"/>
                <w:szCs w:val="22"/>
              </w:rPr>
            </w:pPr>
            <w:r>
              <w:rPr>
                <w:rFonts w:cs="Arial"/>
                <w:bCs/>
                <w:sz w:val="22"/>
                <w:szCs w:val="22"/>
              </w:rPr>
              <w:t>3 Bedroom Unit – Type F RC29 Rev.6;</w:t>
            </w:r>
          </w:p>
          <w:p w14:paraId="28C0124F" w14:textId="77777777" w:rsidR="00216374" w:rsidRDefault="00216374" w:rsidP="009957AD">
            <w:pPr>
              <w:pStyle w:val="ListParagraph"/>
              <w:numPr>
                <w:ilvl w:val="1"/>
                <w:numId w:val="3"/>
              </w:numPr>
              <w:rPr>
                <w:rFonts w:cs="Arial"/>
                <w:bCs/>
                <w:sz w:val="22"/>
                <w:szCs w:val="22"/>
              </w:rPr>
            </w:pPr>
            <w:r>
              <w:rPr>
                <w:rFonts w:cs="Arial"/>
                <w:bCs/>
                <w:sz w:val="22"/>
                <w:szCs w:val="22"/>
              </w:rPr>
              <w:t>3 Bedroom Unit – Type G RC30 Rev.6;</w:t>
            </w:r>
          </w:p>
          <w:p w14:paraId="6B8B3118" w14:textId="77777777" w:rsidR="00216374" w:rsidRDefault="00216374" w:rsidP="009957AD">
            <w:pPr>
              <w:pStyle w:val="ListParagraph"/>
              <w:numPr>
                <w:ilvl w:val="1"/>
                <w:numId w:val="3"/>
              </w:numPr>
              <w:rPr>
                <w:rFonts w:cs="Arial"/>
                <w:bCs/>
                <w:sz w:val="22"/>
                <w:szCs w:val="22"/>
              </w:rPr>
            </w:pPr>
            <w:r>
              <w:rPr>
                <w:rFonts w:cs="Arial"/>
                <w:bCs/>
                <w:sz w:val="22"/>
                <w:szCs w:val="22"/>
              </w:rPr>
              <w:t>2 Bedroom Unit – Type A RC31 Rev.6;</w:t>
            </w:r>
          </w:p>
          <w:p w14:paraId="55E76219" w14:textId="77777777" w:rsidR="00216374" w:rsidRDefault="00216374" w:rsidP="009957AD">
            <w:pPr>
              <w:pStyle w:val="ListParagraph"/>
              <w:numPr>
                <w:ilvl w:val="1"/>
                <w:numId w:val="3"/>
              </w:numPr>
              <w:rPr>
                <w:rFonts w:cs="Arial"/>
                <w:bCs/>
                <w:sz w:val="22"/>
                <w:szCs w:val="22"/>
              </w:rPr>
            </w:pPr>
            <w:r>
              <w:rPr>
                <w:rFonts w:cs="Arial"/>
                <w:bCs/>
                <w:sz w:val="22"/>
                <w:szCs w:val="22"/>
              </w:rPr>
              <w:t>2 Bedroom Unit – Type A RC32 Rev.6;</w:t>
            </w:r>
          </w:p>
          <w:p w14:paraId="28AB4701" w14:textId="77777777" w:rsidR="00216374" w:rsidRDefault="00216374" w:rsidP="009957AD">
            <w:pPr>
              <w:pStyle w:val="ListParagraph"/>
              <w:numPr>
                <w:ilvl w:val="1"/>
                <w:numId w:val="3"/>
              </w:numPr>
              <w:rPr>
                <w:rFonts w:cs="Arial"/>
                <w:bCs/>
                <w:sz w:val="22"/>
                <w:szCs w:val="22"/>
              </w:rPr>
            </w:pPr>
            <w:r>
              <w:rPr>
                <w:rFonts w:cs="Arial"/>
                <w:bCs/>
                <w:sz w:val="22"/>
                <w:szCs w:val="22"/>
              </w:rPr>
              <w:t>2 Bedroom Unit – Type A RC33 Rev.6;</w:t>
            </w:r>
          </w:p>
          <w:p w14:paraId="4DCFB6BF" w14:textId="77777777" w:rsidR="00216374" w:rsidRDefault="00216374" w:rsidP="009957AD">
            <w:pPr>
              <w:pStyle w:val="ListParagraph"/>
              <w:numPr>
                <w:ilvl w:val="1"/>
                <w:numId w:val="3"/>
              </w:numPr>
              <w:rPr>
                <w:rFonts w:cs="Arial"/>
                <w:bCs/>
                <w:sz w:val="22"/>
                <w:szCs w:val="22"/>
              </w:rPr>
            </w:pPr>
            <w:r>
              <w:rPr>
                <w:rFonts w:cs="Arial"/>
                <w:bCs/>
                <w:sz w:val="22"/>
                <w:szCs w:val="22"/>
              </w:rPr>
              <w:t>2 Bedroom Unit – Type A RC34 Rev.6;</w:t>
            </w:r>
          </w:p>
          <w:p w14:paraId="34A29EDF" w14:textId="77777777" w:rsidR="00216374" w:rsidRDefault="00216374" w:rsidP="009957AD">
            <w:pPr>
              <w:pStyle w:val="ListParagraph"/>
              <w:numPr>
                <w:ilvl w:val="1"/>
                <w:numId w:val="3"/>
              </w:numPr>
              <w:rPr>
                <w:rFonts w:cs="Arial"/>
                <w:bCs/>
                <w:sz w:val="22"/>
                <w:szCs w:val="22"/>
              </w:rPr>
            </w:pPr>
            <w:r>
              <w:rPr>
                <w:rFonts w:cs="Arial"/>
                <w:bCs/>
                <w:sz w:val="22"/>
                <w:szCs w:val="22"/>
              </w:rPr>
              <w:t>2 Bedroom Unit – Type B RC35 Rev.6;</w:t>
            </w:r>
          </w:p>
          <w:p w14:paraId="5DB5908D" w14:textId="77777777" w:rsidR="00216374" w:rsidRDefault="00216374" w:rsidP="009957AD">
            <w:pPr>
              <w:pStyle w:val="ListParagraph"/>
              <w:numPr>
                <w:ilvl w:val="1"/>
                <w:numId w:val="3"/>
              </w:numPr>
              <w:rPr>
                <w:rFonts w:cs="Arial"/>
                <w:bCs/>
                <w:sz w:val="22"/>
                <w:szCs w:val="22"/>
              </w:rPr>
            </w:pPr>
            <w:r>
              <w:rPr>
                <w:rFonts w:cs="Arial"/>
                <w:bCs/>
                <w:sz w:val="22"/>
                <w:szCs w:val="22"/>
              </w:rPr>
              <w:t>2 Bedroom Unit – Type B RC36 Rev.6;</w:t>
            </w:r>
          </w:p>
          <w:p w14:paraId="19774C43" w14:textId="77777777" w:rsidR="00216374" w:rsidRDefault="00216374" w:rsidP="009957AD">
            <w:pPr>
              <w:pStyle w:val="ListParagraph"/>
              <w:numPr>
                <w:ilvl w:val="1"/>
                <w:numId w:val="3"/>
              </w:numPr>
              <w:rPr>
                <w:rFonts w:cs="Arial"/>
                <w:bCs/>
                <w:sz w:val="22"/>
                <w:szCs w:val="22"/>
              </w:rPr>
            </w:pPr>
            <w:r>
              <w:rPr>
                <w:rFonts w:cs="Arial"/>
                <w:bCs/>
                <w:sz w:val="22"/>
                <w:szCs w:val="22"/>
              </w:rPr>
              <w:t>2 Bedroom Unit – Type B R37 Rev.6;</w:t>
            </w:r>
          </w:p>
          <w:p w14:paraId="10B5746B" w14:textId="77777777" w:rsidR="00216374" w:rsidRDefault="00216374" w:rsidP="009957AD">
            <w:pPr>
              <w:pStyle w:val="ListParagraph"/>
              <w:numPr>
                <w:ilvl w:val="1"/>
                <w:numId w:val="3"/>
              </w:numPr>
              <w:rPr>
                <w:rFonts w:cs="Arial"/>
                <w:bCs/>
                <w:sz w:val="22"/>
                <w:szCs w:val="22"/>
              </w:rPr>
            </w:pPr>
            <w:r>
              <w:rPr>
                <w:rFonts w:cs="Arial"/>
                <w:bCs/>
                <w:sz w:val="22"/>
                <w:szCs w:val="22"/>
              </w:rPr>
              <w:t>2 Bedroom Unit – Type B RC38 Rev.6;</w:t>
            </w:r>
          </w:p>
          <w:p w14:paraId="1C3FEAB0" w14:textId="77777777" w:rsidR="00216374" w:rsidRDefault="00216374" w:rsidP="009957AD">
            <w:pPr>
              <w:pStyle w:val="ListParagraph"/>
              <w:numPr>
                <w:ilvl w:val="1"/>
                <w:numId w:val="3"/>
              </w:numPr>
              <w:rPr>
                <w:rFonts w:cs="Arial"/>
                <w:bCs/>
                <w:sz w:val="22"/>
                <w:szCs w:val="22"/>
              </w:rPr>
            </w:pPr>
            <w:r>
              <w:rPr>
                <w:rFonts w:cs="Arial"/>
                <w:bCs/>
                <w:sz w:val="22"/>
                <w:szCs w:val="22"/>
              </w:rPr>
              <w:t>2 Bedroom Unit – Type C RC39 Rev.6;</w:t>
            </w:r>
          </w:p>
          <w:p w14:paraId="5B1B3628" w14:textId="77777777" w:rsidR="00216374" w:rsidRDefault="00216374" w:rsidP="009957AD">
            <w:pPr>
              <w:pStyle w:val="ListParagraph"/>
              <w:numPr>
                <w:ilvl w:val="1"/>
                <w:numId w:val="3"/>
              </w:numPr>
              <w:rPr>
                <w:rFonts w:cs="Arial"/>
                <w:bCs/>
                <w:sz w:val="22"/>
                <w:szCs w:val="22"/>
              </w:rPr>
            </w:pPr>
            <w:r>
              <w:rPr>
                <w:rFonts w:cs="Arial"/>
                <w:bCs/>
                <w:sz w:val="22"/>
                <w:szCs w:val="22"/>
              </w:rPr>
              <w:t>2 Bedroom Unit – Type C RC40 Rev.6;</w:t>
            </w:r>
          </w:p>
          <w:p w14:paraId="3DF97CAA" w14:textId="77777777" w:rsidR="00216374" w:rsidRDefault="00216374" w:rsidP="009957AD">
            <w:pPr>
              <w:pStyle w:val="ListParagraph"/>
              <w:numPr>
                <w:ilvl w:val="1"/>
                <w:numId w:val="3"/>
              </w:numPr>
              <w:rPr>
                <w:rFonts w:cs="Arial"/>
                <w:bCs/>
                <w:sz w:val="22"/>
                <w:szCs w:val="22"/>
              </w:rPr>
            </w:pPr>
            <w:r>
              <w:rPr>
                <w:rFonts w:cs="Arial"/>
                <w:bCs/>
                <w:sz w:val="22"/>
                <w:szCs w:val="22"/>
              </w:rPr>
              <w:t>2 Bedroom Unit – Type C RC41 Rev.6;</w:t>
            </w:r>
          </w:p>
          <w:p w14:paraId="27306152" w14:textId="77777777" w:rsidR="00216374" w:rsidRDefault="00216374" w:rsidP="009957AD">
            <w:pPr>
              <w:pStyle w:val="ListParagraph"/>
              <w:numPr>
                <w:ilvl w:val="1"/>
                <w:numId w:val="3"/>
              </w:numPr>
              <w:rPr>
                <w:rFonts w:cs="Arial"/>
                <w:bCs/>
                <w:sz w:val="22"/>
                <w:szCs w:val="22"/>
              </w:rPr>
            </w:pPr>
            <w:r>
              <w:rPr>
                <w:rFonts w:cs="Arial"/>
                <w:bCs/>
                <w:sz w:val="22"/>
                <w:szCs w:val="22"/>
              </w:rPr>
              <w:lastRenderedPageBreak/>
              <w:t>2 Bedroom Unit – Type C RC42 Rev.6;</w:t>
            </w:r>
          </w:p>
          <w:p w14:paraId="06125F49" w14:textId="77777777" w:rsidR="00216374" w:rsidRDefault="00216374" w:rsidP="009957AD">
            <w:pPr>
              <w:pStyle w:val="ListParagraph"/>
              <w:numPr>
                <w:ilvl w:val="1"/>
                <w:numId w:val="3"/>
              </w:numPr>
              <w:rPr>
                <w:rFonts w:cs="Arial"/>
                <w:bCs/>
                <w:sz w:val="22"/>
                <w:szCs w:val="22"/>
              </w:rPr>
            </w:pPr>
            <w:r>
              <w:rPr>
                <w:rFonts w:cs="Arial"/>
                <w:bCs/>
                <w:sz w:val="22"/>
                <w:szCs w:val="22"/>
              </w:rPr>
              <w:t>2 Bedroom Unit – Type D RC43 Rev.6;</w:t>
            </w:r>
          </w:p>
          <w:p w14:paraId="09DE147E" w14:textId="77777777" w:rsidR="00216374" w:rsidRDefault="00216374" w:rsidP="009957AD">
            <w:pPr>
              <w:pStyle w:val="ListParagraph"/>
              <w:numPr>
                <w:ilvl w:val="1"/>
                <w:numId w:val="3"/>
              </w:numPr>
              <w:rPr>
                <w:rFonts w:cs="Arial"/>
                <w:bCs/>
                <w:sz w:val="22"/>
                <w:szCs w:val="22"/>
              </w:rPr>
            </w:pPr>
            <w:r>
              <w:rPr>
                <w:rFonts w:cs="Arial"/>
                <w:bCs/>
                <w:sz w:val="22"/>
                <w:szCs w:val="22"/>
              </w:rPr>
              <w:t>2 Bedroom Unit – Type D RC44 Rev.6;</w:t>
            </w:r>
          </w:p>
          <w:p w14:paraId="27C4D641" w14:textId="77777777" w:rsidR="00216374" w:rsidRDefault="00216374" w:rsidP="009957AD">
            <w:pPr>
              <w:pStyle w:val="ListParagraph"/>
              <w:numPr>
                <w:ilvl w:val="1"/>
                <w:numId w:val="3"/>
              </w:numPr>
              <w:rPr>
                <w:rFonts w:cs="Arial"/>
                <w:bCs/>
                <w:sz w:val="22"/>
                <w:szCs w:val="22"/>
              </w:rPr>
            </w:pPr>
            <w:r>
              <w:rPr>
                <w:rFonts w:cs="Arial"/>
                <w:bCs/>
                <w:sz w:val="22"/>
                <w:szCs w:val="22"/>
              </w:rPr>
              <w:t>2 Bedroom Unit – Type D RC45 Rev.6;</w:t>
            </w:r>
          </w:p>
          <w:p w14:paraId="455C4318" w14:textId="77777777" w:rsidR="00216374" w:rsidRDefault="00216374" w:rsidP="009957AD">
            <w:pPr>
              <w:pStyle w:val="ListParagraph"/>
              <w:numPr>
                <w:ilvl w:val="1"/>
                <w:numId w:val="3"/>
              </w:numPr>
              <w:rPr>
                <w:rFonts w:cs="Arial"/>
                <w:bCs/>
                <w:sz w:val="22"/>
                <w:szCs w:val="22"/>
              </w:rPr>
            </w:pPr>
            <w:r>
              <w:rPr>
                <w:rFonts w:cs="Arial"/>
                <w:bCs/>
                <w:sz w:val="22"/>
                <w:szCs w:val="22"/>
              </w:rPr>
              <w:t>2 Bedroom Unit – Type D RC46 Rev.6;</w:t>
            </w:r>
          </w:p>
          <w:p w14:paraId="7F86D47E" w14:textId="77777777" w:rsidR="00216374" w:rsidRDefault="00216374" w:rsidP="009957AD">
            <w:pPr>
              <w:pStyle w:val="ListParagraph"/>
              <w:numPr>
                <w:ilvl w:val="1"/>
                <w:numId w:val="3"/>
              </w:numPr>
              <w:rPr>
                <w:rFonts w:cs="Arial"/>
                <w:bCs/>
                <w:sz w:val="22"/>
                <w:szCs w:val="22"/>
              </w:rPr>
            </w:pPr>
            <w:r>
              <w:rPr>
                <w:rFonts w:cs="Arial"/>
                <w:bCs/>
                <w:sz w:val="22"/>
                <w:szCs w:val="22"/>
              </w:rPr>
              <w:t>3 Bedroom Unit – Type E RC47 Rev.6;</w:t>
            </w:r>
          </w:p>
          <w:p w14:paraId="7292F1BD" w14:textId="77777777" w:rsidR="00216374" w:rsidRDefault="00216374" w:rsidP="009957AD">
            <w:pPr>
              <w:pStyle w:val="ListParagraph"/>
              <w:numPr>
                <w:ilvl w:val="1"/>
                <w:numId w:val="3"/>
              </w:numPr>
              <w:rPr>
                <w:rFonts w:cs="Arial"/>
                <w:bCs/>
                <w:sz w:val="22"/>
                <w:szCs w:val="22"/>
              </w:rPr>
            </w:pPr>
            <w:r>
              <w:rPr>
                <w:rFonts w:cs="Arial"/>
                <w:bCs/>
                <w:sz w:val="22"/>
                <w:szCs w:val="22"/>
              </w:rPr>
              <w:t>3 Bedroom Unit – Type E RC48 Rev.6;</w:t>
            </w:r>
          </w:p>
          <w:p w14:paraId="0A50C531" w14:textId="77777777" w:rsidR="00216374" w:rsidRDefault="00216374" w:rsidP="009957AD">
            <w:pPr>
              <w:pStyle w:val="ListParagraph"/>
              <w:numPr>
                <w:ilvl w:val="1"/>
                <w:numId w:val="3"/>
              </w:numPr>
              <w:rPr>
                <w:rFonts w:cs="Arial"/>
                <w:bCs/>
                <w:sz w:val="22"/>
                <w:szCs w:val="22"/>
              </w:rPr>
            </w:pPr>
            <w:r>
              <w:rPr>
                <w:rFonts w:cs="Arial"/>
                <w:bCs/>
                <w:sz w:val="22"/>
                <w:szCs w:val="22"/>
              </w:rPr>
              <w:t>3 Bedroom Unit – Type E RC49 Rev.6;</w:t>
            </w:r>
          </w:p>
          <w:p w14:paraId="57A9A112" w14:textId="77777777" w:rsidR="00216374" w:rsidRDefault="00216374" w:rsidP="009957AD">
            <w:pPr>
              <w:pStyle w:val="ListParagraph"/>
              <w:numPr>
                <w:ilvl w:val="1"/>
                <w:numId w:val="3"/>
              </w:numPr>
              <w:rPr>
                <w:rFonts w:cs="Arial"/>
                <w:bCs/>
                <w:sz w:val="22"/>
                <w:szCs w:val="22"/>
              </w:rPr>
            </w:pPr>
            <w:r>
              <w:rPr>
                <w:rFonts w:cs="Arial"/>
                <w:bCs/>
                <w:sz w:val="22"/>
                <w:szCs w:val="22"/>
              </w:rPr>
              <w:t>3 Bedroom Unit – Type F RC50 Rev.6;</w:t>
            </w:r>
          </w:p>
          <w:p w14:paraId="21951931" w14:textId="77777777" w:rsidR="00216374" w:rsidRDefault="00216374" w:rsidP="009957AD">
            <w:pPr>
              <w:pStyle w:val="ListParagraph"/>
              <w:numPr>
                <w:ilvl w:val="1"/>
                <w:numId w:val="3"/>
              </w:numPr>
              <w:rPr>
                <w:rFonts w:cs="Arial"/>
                <w:bCs/>
                <w:sz w:val="22"/>
                <w:szCs w:val="22"/>
              </w:rPr>
            </w:pPr>
            <w:r>
              <w:rPr>
                <w:rFonts w:cs="Arial"/>
                <w:bCs/>
                <w:sz w:val="22"/>
                <w:szCs w:val="22"/>
              </w:rPr>
              <w:t>3 Bedroom Unit – Type F RC51 Rev.6;</w:t>
            </w:r>
          </w:p>
          <w:p w14:paraId="6FF4249F" w14:textId="77777777" w:rsidR="00216374" w:rsidRDefault="00216374" w:rsidP="009957AD">
            <w:pPr>
              <w:pStyle w:val="ListParagraph"/>
              <w:numPr>
                <w:ilvl w:val="1"/>
                <w:numId w:val="3"/>
              </w:numPr>
              <w:rPr>
                <w:rFonts w:cs="Arial"/>
                <w:bCs/>
                <w:sz w:val="22"/>
                <w:szCs w:val="22"/>
              </w:rPr>
            </w:pPr>
            <w:r>
              <w:rPr>
                <w:rFonts w:cs="Arial"/>
                <w:bCs/>
                <w:sz w:val="22"/>
                <w:szCs w:val="22"/>
              </w:rPr>
              <w:t>3 Bedroom Unit – Type F RC52 Rev.6;</w:t>
            </w:r>
          </w:p>
          <w:p w14:paraId="042DCDF8" w14:textId="77777777" w:rsidR="00216374" w:rsidRDefault="00216374" w:rsidP="009957AD">
            <w:pPr>
              <w:pStyle w:val="ListParagraph"/>
              <w:numPr>
                <w:ilvl w:val="1"/>
                <w:numId w:val="3"/>
              </w:numPr>
              <w:rPr>
                <w:rFonts w:cs="Arial"/>
                <w:bCs/>
                <w:sz w:val="22"/>
                <w:szCs w:val="22"/>
              </w:rPr>
            </w:pPr>
            <w:r>
              <w:rPr>
                <w:rFonts w:cs="Arial"/>
                <w:bCs/>
                <w:sz w:val="22"/>
                <w:szCs w:val="22"/>
              </w:rPr>
              <w:t>3 Bedroom Unit – Type G RC53 Rev.6;</w:t>
            </w:r>
          </w:p>
          <w:p w14:paraId="6C434D47" w14:textId="77777777" w:rsidR="00216374" w:rsidRDefault="00216374" w:rsidP="009957AD">
            <w:pPr>
              <w:pStyle w:val="ListParagraph"/>
              <w:numPr>
                <w:ilvl w:val="1"/>
                <w:numId w:val="3"/>
              </w:numPr>
              <w:rPr>
                <w:rFonts w:cs="Arial"/>
                <w:bCs/>
                <w:sz w:val="22"/>
                <w:szCs w:val="22"/>
              </w:rPr>
            </w:pPr>
            <w:r>
              <w:rPr>
                <w:rFonts w:cs="Arial"/>
                <w:bCs/>
                <w:sz w:val="22"/>
                <w:szCs w:val="22"/>
              </w:rPr>
              <w:t>Landscape Masterplan RC54 Rev.6;</w:t>
            </w:r>
          </w:p>
          <w:p w14:paraId="6CF880BF" w14:textId="77777777" w:rsidR="00216374" w:rsidRDefault="00216374" w:rsidP="009957AD">
            <w:pPr>
              <w:pStyle w:val="ListParagraph"/>
              <w:numPr>
                <w:ilvl w:val="1"/>
                <w:numId w:val="3"/>
              </w:numPr>
              <w:rPr>
                <w:rFonts w:cs="Arial"/>
                <w:bCs/>
                <w:sz w:val="22"/>
                <w:szCs w:val="22"/>
              </w:rPr>
            </w:pPr>
            <w:r>
              <w:rPr>
                <w:rFonts w:cs="Arial"/>
                <w:bCs/>
                <w:sz w:val="22"/>
                <w:szCs w:val="22"/>
              </w:rPr>
              <w:t>Landscape Plans Units 1-17 RC55 Rev.6;</w:t>
            </w:r>
          </w:p>
          <w:p w14:paraId="14700538" w14:textId="77777777" w:rsidR="00216374" w:rsidRDefault="00216374" w:rsidP="009957AD">
            <w:pPr>
              <w:pStyle w:val="ListParagraph"/>
              <w:numPr>
                <w:ilvl w:val="1"/>
                <w:numId w:val="3"/>
              </w:numPr>
              <w:rPr>
                <w:rFonts w:cs="Arial"/>
                <w:bCs/>
                <w:sz w:val="22"/>
                <w:szCs w:val="22"/>
              </w:rPr>
            </w:pPr>
            <w:r>
              <w:rPr>
                <w:rFonts w:cs="Arial"/>
                <w:bCs/>
                <w:sz w:val="22"/>
                <w:szCs w:val="22"/>
              </w:rPr>
              <w:t>Landscape Plans Units 18-29 RC56 Rev.6;</w:t>
            </w:r>
          </w:p>
          <w:p w14:paraId="2884E320" w14:textId="77777777" w:rsidR="00216374" w:rsidRDefault="00216374" w:rsidP="009957AD">
            <w:pPr>
              <w:pStyle w:val="ListParagraph"/>
              <w:numPr>
                <w:ilvl w:val="1"/>
                <w:numId w:val="3"/>
              </w:numPr>
              <w:rPr>
                <w:rFonts w:cs="Arial"/>
                <w:bCs/>
                <w:sz w:val="22"/>
                <w:szCs w:val="22"/>
              </w:rPr>
            </w:pPr>
            <w:r>
              <w:rPr>
                <w:rFonts w:cs="Arial"/>
                <w:bCs/>
                <w:sz w:val="22"/>
                <w:szCs w:val="22"/>
              </w:rPr>
              <w:t>Landscape Plans Units 30-39 RC57 Rev.6;</w:t>
            </w:r>
          </w:p>
          <w:p w14:paraId="0D0A1BCB" w14:textId="77777777" w:rsidR="00216374" w:rsidRDefault="00216374" w:rsidP="009957AD">
            <w:pPr>
              <w:pStyle w:val="ListParagraph"/>
              <w:numPr>
                <w:ilvl w:val="1"/>
                <w:numId w:val="3"/>
              </w:numPr>
              <w:rPr>
                <w:rFonts w:cs="Arial"/>
                <w:bCs/>
                <w:sz w:val="22"/>
                <w:szCs w:val="22"/>
              </w:rPr>
            </w:pPr>
            <w:r>
              <w:rPr>
                <w:rFonts w:cs="Arial"/>
                <w:bCs/>
                <w:sz w:val="22"/>
                <w:szCs w:val="22"/>
              </w:rPr>
              <w:t>Landscape Plans Units 40-49 RC58 Rev.6;</w:t>
            </w:r>
          </w:p>
          <w:p w14:paraId="57D8F411" w14:textId="77777777" w:rsidR="00216374" w:rsidRDefault="00216374" w:rsidP="009957AD">
            <w:pPr>
              <w:pStyle w:val="ListParagraph"/>
              <w:numPr>
                <w:ilvl w:val="1"/>
                <w:numId w:val="3"/>
              </w:numPr>
              <w:rPr>
                <w:rFonts w:cs="Arial"/>
                <w:bCs/>
                <w:sz w:val="22"/>
                <w:szCs w:val="22"/>
              </w:rPr>
            </w:pPr>
            <w:r>
              <w:rPr>
                <w:rFonts w:cs="Arial"/>
                <w:bCs/>
                <w:sz w:val="22"/>
                <w:szCs w:val="22"/>
              </w:rPr>
              <w:t>Landscape Plans Units 50-61 RC59 Rev.6;</w:t>
            </w:r>
          </w:p>
          <w:p w14:paraId="3918084B" w14:textId="77777777" w:rsidR="00216374" w:rsidRDefault="00216374" w:rsidP="009957AD">
            <w:pPr>
              <w:pStyle w:val="ListParagraph"/>
              <w:numPr>
                <w:ilvl w:val="1"/>
                <w:numId w:val="3"/>
              </w:numPr>
              <w:rPr>
                <w:rFonts w:cs="Arial"/>
                <w:bCs/>
                <w:sz w:val="22"/>
                <w:szCs w:val="22"/>
              </w:rPr>
            </w:pPr>
            <w:r>
              <w:rPr>
                <w:rFonts w:cs="Arial"/>
                <w:bCs/>
                <w:sz w:val="22"/>
                <w:szCs w:val="22"/>
              </w:rPr>
              <w:t>Landscape Plans Units 62-73 RC60 Rev.6;</w:t>
            </w:r>
          </w:p>
          <w:p w14:paraId="6A02F019" w14:textId="77777777" w:rsidR="00216374" w:rsidRDefault="00216374" w:rsidP="009957AD">
            <w:pPr>
              <w:pStyle w:val="ListParagraph"/>
              <w:numPr>
                <w:ilvl w:val="1"/>
                <w:numId w:val="3"/>
              </w:numPr>
              <w:rPr>
                <w:rFonts w:cs="Arial"/>
                <w:bCs/>
                <w:sz w:val="22"/>
                <w:szCs w:val="22"/>
              </w:rPr>
            </w:pPr>
            <w:r>
              <w:rPr>
                <w:rFonts w:cs="Arial"/>
                <w:bCs/>
                <w:sz w:val="22"/>
                <w:szCs w:val="22"/>
              </w:rPr>
              <w:t>Landscape Plans Units 74-82 RC61 Rev.6;</w:t>
            </w:r>
          </w:p>
          <w:p w14:paraId="0DC1DA88" w14:textId="77777777" w:rsidR="00216374" w:rsidRDefault="00216374" w:rsidP="009957AD">
            <w:pPr>
              <w:pStyle w:val="ListParagraph"/>
              <w:numPr>
                <w:ilvl w:val="1"/>
                <w:numId w:val="3"/>
              </w:numPr>
              <w:rPr>
                <w:rFonts w:cs="Arial"/>
                <w:bCs/>
                <w:sz w:val="22"/>
                <w:szCs w:val="22"/>
              </w:rPr>
            </w:pPr>
            <w:r>
              <w:rPr>
                <w:rFonts w:cs="Arial"/>
                <w:bCs/>
                <w:sz w:val="22"/>
                <w:szCs w:val="22"/>
              </w:rPr>
              <w:t>Landscape Plans Units 83-92 RC62 Rev.6;</w:t>
            </w:r>
          </w:p>
          <w:p w14:paraId="60E95903" w14:textId="77777777" w:rsidR="00216374" w:rsidRDefault="00216374" w:rsidP="009957AD">
            <w:pPr>
              <w:pStyle w:val="ListParagraph"/>
              <w:numPr>
                <w:ilvl w:val="1"/>
                <w:numId w:val="3"/>
              </w:numPr>
              <w:rPr>
                <w:rFonts w:cs="Arial"/>
                <w:bCs/>
                <w:sz w:val="22"/>
                <w:szCs w:val="22"/>
              </w:rPr>
            </w:pPr>
            <w:r>
              <w:rPr>
                <w:rFonts w:cs="Arial"/>
                <w:bCs/>
                <w:sz w:val="22"/>
                <w:szCs w:val="22"/>
              </w:rPr>
              <w:t>Landscape Plans Units 93-98 RC63 Rev.6;</w:t>
            </w:r>
          </w:p>
          <w:p w14:paraId="7308BE79" w14:textId="77777777" w:rsidR="00216374" w:rsidRDefault="00216374" w:rsidP="009957AD">
            <w:pPr>
              <w:pStyle w:val="ListParagraph"/>
              <w:numPr>
                <w:ilvl w:val="1"/>
                <w:numId w:val="3"/>
              </w:numPr>
              <w:rPr>
                <w:rFonts w:cs="Arial"/>
                <w:bCs/>
                <w:sz w:val="22"/>
                <w:szCs w:val="22"/>
              </w:rPr>
            </w:pPr>
            <w:r>
              <w:rPr>
                <w:rFonts w:cs="Arial"/>
                <w:bCs/>
                <w:sz w:val="22"/>
                <w:szCs w:val="22"/>
              </w:rPr>
              <w:t>Landscape Plans Units 99-105 RC64 Rev.6;</w:t>
            </w:r>
          </w:p>
          <w:p w14:paraId="318027DC" w14:textId="77777777" w:rsidR="00216374" w:rsidRDefault="00216374" w:rsidP="009957AD">
            <w:pPr>
              <w:pStyle w:val="ListParagraph"/>
              <w:numPr>
                <w:ilvl w:val="1"/>
                <w:numId w:val="3"/>
              </w:numPr>
              <w:rPr>
                <w:rFonts w:cs="Arial"/>
                <w:bCs/>
                <w:sz w:val="22"/>
                <w:szCs w:val="22"/>
              </w:rPr>
            </w:pPr>
            <w:r>
              <w:rPr>
                <w:rFonts w:cs="Arial"/>
                <w:bCs/>
                <w:sz w:val="22"/>
                <w:szCs w:val="22"/>
              </w:rPr>
              <w:t>Landscape Plans Units 106-112 RC65 Rev.6;</w:t>
            </w:r>
          </w:p>
          <w:p w14:paraId="1C85FF29" w14:textId="77777777" w:rsidR="00216374" w:rsidRDefault="00216374" w:rsidP="009957AD">
            <w:pPr>
              <w:pStyle w:val="ListParagraph"/>
              <w:numPr>
                <w:ilvl w:val="1"/>
                <w:numId w:val="3"/>
              </w:numPr>
              <w:rPr>
                <w:rFonts w:cs="Arial"/>
                <w:bCs/>
                <w:sz w:val="22"/>
                <w:szCs w:val="22"/>
              </w:rPr>
            </w:pPr>
            <w:r>
              <w:rPr>
                <w:rFonts w:cs="Arial"/>
                <w:bCs/>
                <w:sz w:val="22"/>
                <w:szCs w:val="22"/>
              </w:rPr>
              <w:t>Landscape Plans Units 113-118 RC66 Rev.6;</w:t>
            </w:r>
          </w:p>
          <w:p w14:paraId="5B9A925F" w14:textId="77777777" w:rsidR="00216374" w:rsidRDefault="00216374" w:rsidP="009957AD">
            <w:pPr>
              <w:pStyle w:val="ListParagraph"/>
              <w:numPr>
                <w:ilvl w:val="1"/>
                <w:numId w:val="3"/>
              </w:numPr>
              <w:rPr>
                <w:rFonts w:cs="Arial"/>
                <w:bCs/>
                <w:sz w:val="22"/>
                <w:szCs w:val="22"/>
              </w:rPr>
            </w:pPr>
            <w:r>
              <w:rPr>
                <w:rFonts w:cs="Arial"/>
                <w:bCs/>
                <w:sz w:val="22"/>
                <w:szCs w:val="22"/>
              </w:rPr>
              <w:t>Landscape Plans Units 119-127 RC67 Rev.6;</w:t>
            </w:r>
          </w:p>
          <w:p w14:paraId="53EE357B" w14:textId="77777777" w:rsidR="00216374" w:rsidRDefault="00216374" w:rsidP="009957AD">
            <w:pPr>
              <w:pStyle w:val="ListParagraph"/>
              <w:numPr>
                <w:ilvl w:val="1"/>
                <w:numId w:val="3"/>
              </w:numPr>
              <w:rPr>
                <w:rFonts w:cs="Arial"/>
                <w:bCs/>
                <w:sz w:val="22"/>
                <w:szCs w:val="22"/>
              </w:rPr>
            </w:pPr>
            <w:r>
              <w:rPr>
                <w:rFonts w:cs="Arial"/>
                <w:bCs/>
                <w:sz w:val="22"/>
                <w:szCs w:val="22"/>
              </w:rPr>
              <w:t>Landscape Plans Units 128-135 RC68 Rev.6;</w:t>
            </w:r>
          </w:p>
          <w:p w14:paraId="748689E5" w14:textId="77777777" w:rsidR="00216374" w:rsidRDefault="00216374" w:rsidP="009957AD">
            <w:pPr>
              <w:pStyle w:val="ListParagraph"/>
              <w:numPr>
                <w:ilvl w:val="1"/>
                <w:numId w:val="3"/>
              </w:numPr>
              <w:rPr>
                <w:rFonts w:cs="Arial"/>
                <w:bCs/>
                <w:sz w:val="22"/>
                <w:szCs w:val="22"/>
              </w:rPr>
            </w:pPr>
            <w:r>
              <w:rPr>
                <w:rFonts w:cs="Arial"/>
                <w:bCs/>
                <w:sz w:val="22"/>
                <w:szCs w:val="22"/>
              </w:rPr>
              <w:t>Landscape Plans Central Park RC69 Rev.6;</w:t>
            </w:r>
          </w:p>
          <w:p w14:paraId="68650AB4" w14:textId="77777777" w:rsidR="00216374" w:rsidRDefault="00216374" w:rsidP="009957AD">
            <w:pPr>
              <w:pStyle w:val="ListParagraph"/>
              <w:numPr>
                <w:ilvl w:val="1"/>
                <w:numId w:val="3"/>
              </w:numPr>
              <w:rPr>
                <w:rFonts w:cs="Arial"/>
                <w:bCs/>
                <w:sz w:val="22"/>
                <w:szCs w:val="22"/>
              </w:rPr>
            </w:pPr>
            <w:r>
              <w:rPr>
                <w:rFonts w:cs="Arial"/>
                <w:bCs/>
                <w:sz w:val="22"/>
                <w:szCs w:val="22"/>
              </w:rPr>
              <w:t>Planting Palette RC70 Rev.6;</w:t>
            </w:r>
          </w:p>
          <w:p w14:paraId="0758869E" w14:textId="77777777" w:rsidR="00216374" w:rsidRDefault="00216374" w:rsidP="009957AD">
            <w:pPr>
              <w:pStyle w:val="ListParagraph"/>
              <w:numPr>
                <w:ilvl w:val="1"/>
                <w:numId w:val="3"/>
              </w:numPr>
              <w:rPr>
                <w:rFonts w:cs="Arial"/>
                <w:bCs/>
                <w:sz w:val="22"/>
                <w:szCs w:val="22"/>
              </w:rPr>
            </w:pPr>
            <w:r>
              <w:rPr>
                <w:rFonts w:cs="Arial"/>
                <w:bCs/>
                <w:sz w:val="22"/>
                <w:szCs w:val="22"/>
              </w:rPr>
              <w:t>Material Palette RC71 Rev.6;</w:t>
            </w:r>
          </w:p>
          <w:p w14:paraId="6A310C19" w14:textId="77777777" w:rsidR="00216374" w:rsidRDefault="00216374" w:rsidP="009957AD">
            <w:pPr>
              <w:pStyle w:val="ListParagraph"/>
              <w:numPr>
                <w:ilvl w:val="1"/>
                <w:numId w:val="3"/>
              </w:numPr>
              <w:rPr>
                <w:rFonts w:cs="Arial"/>
                <w:bCs/>
                <w:sz w:val="22"/>
                <w:szCs w:val="22"/>
              </w:rPr>
            </w:pPr>
            <w:r>
              <w:rPr>
                <w:rFonts w:cs="Arial"/>
                <w:bCs/>
                <w:sz w:val="22"/>
                <w:szCs w:val="22"/>
              </w:rPr>
              <w:t>Typical Planting Details RC72 Rev.6;</w:t>
            </w:r>
          </w:p>
          <w:p w14:paraId="76AA1DD4" w14:textId="77777777" w:rsidR="00216374" w:rsidRDefault="00216374" w:rsidP="009957AD">
            <w:pPr>
              <w:pStyle w:val="ListParagraph"/>
              <w:numPr>
                <w:ilvl w:val="1"/>
                <w:numId w:val="3"/>
              </w:numPr>
              <w:rPr>
                <w:rFonts w:cs="Arial"/>
                <w:bCs/>
                <w:sz w:val="22"/>
                <w:szCs w:val="22"/>
              </w:rPr>
            </w:pPr>
            <w:r>
              <w:rPr>
                <w:rFonts w:cs="Arial"/>
                <w:bCs/>
                <w:sz w:val="22"/>
                <w:szCs w:val="22"/>
              </w:rPr>
              <w:t>Typical Refuse Plan RC73 Rev.6;</w:t>
            </w:r>
          </w:p>
          <w:p w14:paraId="77474CCB" w14:textId="77777777" w:rsidR="00216374" w:rsidRDefault="00216374" w:rsidP="009957AD">
            <w:pPr>
              <w:pStyle w:val="ListParagraph"/>
              <w:numPr>
                <w:ilvl w:val="1"/>
                <w:numId w:val="3"/>
              </w:numPr>
              <w:rPr>
                <w:rFonts w:cs="Arial"/>
                <w:bCs/>
                <w:sz w:val="22"/>
                <w:szCs w:val="22"/>
              </w:rPr>
            </w:pPr>
            <w:r>
              <w:rPr>
                <w:rFonts w:cs="Arial"/>
                <w:bCs/>
                <w:sz w:val="22"/>
                <w:szCs w:val="22"/>
              </w:rPr>
              <w:t>Transformer RC74 Rev.6;</w:t>
            </w:r>
          </w:p>
          <w:p w14:paraId="5988966E" w14:textId="77777777" w:rsidR="00216374" w:rsidRDefault="00216374" w:rsidP="009957AD">
            <w:pPr>
              <w:pStyle w:val="ListParagraph"/>
              <w:numPr>
                <w:ilvl w:val="1"/>
                <w:numId w:val="3"/>
              </w:numPr>
              <w:rPr>
                <w:rFonts w:cs="Arial"/>
                <w:bCs/>
                <w:sz w:val="22"/>
                <w:szCs w:val="22"/>
              </w:rPr>
            </w:pPr>
            <w:r>
              <w:rPr>
                <w:rFonts w:cs="Arial"/>
                <w:bCs/>
                <w:sz w:val="22"/>
                <w:szCs w:val="22"/>
              </w:rPr>
              <w:t>Aerial Overview RC89 Rev.6;</w:t>
            </w:r>
          </w:p>
          <w:p w14:paraId="67FFD8D2" w14:textId="77777777" w:rsidR="00216374" w:rsidRDefault="00216374" w:rsidP="009957AD">
            <w:pPr>
              <w:pStyle w:val="ListParagraph"/>
              <w:numPr>
                <w:ilvl w:val="1"/>
                <w:numId w:val="3"/>
              </w:numPr>
              <w:rPr>
                <w:rFonts w:cs="Arial"/>
                <w:bCs/>
                <w:sz w:val="22"/>
                <w:szCs w:val="22"/>
              </w:rPr>
            </w:pPr>
            <w:r>
              <w:rPr>
                <w:rFonts w:cs="Arial"/>
                <w:bCs/>
                <w:sz w:val="22"/>
                <w:szCs w:val="22"/>
              </w:rPr>
              <w:lastRenderedPageBreak/>
              <w:t>Aerial Overview RC90 Rev.6;</w:t>
            </w:r>
          </w:p>
          <w:p w14:paraId="5D2DD3F1" w14:textId="77777777" w:rsidR="00216374" w:rsidRDefault="00216374" w:rsidP="009957AD">
            <w:pPr>
              <w:pStyle w:val="ListParagraph"/>
              <w:numPr>
                <w:ilvl w:val="1"/>
                <w:numId w:val="3"/>
              </w:numPr>
              <w:rPr>
                <w:rFonts w:cs="Arial"/>
                <w:bCs/>
                <w:sz w:val="22"/>
                <w:szCs w:val="22"/>
              </w:rPr>
            </w:pPr>
            <w:r>
              <w:rPr>
                <w:rFonts w:cs="Arial"/>
                <w:bCs/>
                <w:sz w:val="22"/>
                <w:szCs w:val="22"/>
              </w:rPr>
              <w:t>Street View Halsey Grove RC91 Rev.6;</w:t>
            </w:r>
          </w:p>
          <w:p w14:paraId="4228B4B8" w14:textId="77777777" w:rsidR="00216374" w:rsidRDefault="00216374" w:rsidP="009957AD">
            <w:pPr>
              <w:pStyle w:val="ListParagraph"/>
              <w:numPr>
                <w:ilvl w:val="1"/>
                <w:numId w:val="3"/>
              </w:numPr>
              <w:rPr>
                <w:rFonts w:cs="Arial"/>
                <w:bCs/>
                <w:sz w:val="22"/>
                <w:szCs w:val="22"/>
              </w:rPr>
            </w:pPr>
            <w:r>
              <w:rPr>
                <w:rFonts w:cs="Arial"/>
                <w:bCs/>
                <w:sz w:val="22"/>
                <w:szCs w:val="22"/>
              </w:rPr>
              <w:t>Street View Kapiti Road RC92 Rev.6;</w:t>
            </w:r>
          </w:p>
          <w:p w14:paraId="2EA9CD76" w14:textId="77777777" w:rsidR="00216374" w:rsidRDefault="00216374" w:rsidP="009957AD">
            <w:pPr>
              <w:pStyle w:val="ListParagraph"/>
              <w:numPr>
                <w:ilvl w:val="1"/>
                <w:numId w:val="3"/>
              </w:numPr>
              <w:rPr>
                <w:rFonts w:cs="Arial"/>
                <w:bCs/>
                <w:sz w:val="22"/>
                <w:szCs w:val="22"/>
              </w:rPr>
            </w:pPr>
            <w:r>
              <w:rPr>
                <w:rFonts w:cs="Arial"/>
                <w:bCs/>
                <w:sz w:val="22"/>
                <w:szCs w:val="22"/>
              </w:rPr>
              <w:t>Street View Kapiti Road RC93 Rev.6;</w:t>
            </w:r>
          </w:p>
          <w:p w14:paraId="433C00CF" w14:textId="77777777" w:rsidR="00216374" w:rsidRDefault="00216374" w:rsidP="009957AD">
            <w:pPr>
              <w:pStyle w:val="ListParagraph"/>
              <w:numPr>
                <w:ilvl w:val="1"/>
                <w:numId w:val="3"/>
              </w:numPr>
              <w:rPr>
                <w:rFonts w:cs="Arial"/>
                <w:bCs/>
                <w:sz w:val="22"/>
                <w:szCs w:val="22"/>
              </w:rPr>
            </w:pPr>
            <w:r>
              <w:rPr>
                <w:rFonts w:cs="Arial"/>
                <w:bCs/>
                <w:sz w:val="22"/>
                <w:szCs w:val="22"/>
              </w:rPr>
              <w:t>Street View Kapiti Road RC94 Rev.6;</w:t>
            </w:r>
          </w:p>
          <w:p w14:paraId="6FF7CFFA" w14:textId="77777777" w:rsidR="00216374" w:rsidRDefault="00216374" w:rsidP="009957AD">
            <w:pPr>
              <w:pStyle w:val="ListParagraph"/>
              <w:numPr>
                <w:ilvl w:val="1"/>
                <w:numId w:val="3"/>
              </w:numPr>
              <w:rPr>
                <w:rFonts w:cs="Arial"/>
                <w:bCs/>
                <w:sz w:val="22"/>
                <w:szCs w:val="22"/>
              </w:rPr>
            </w:pPr>
            <w:r>
              <w:rPr>
                <w:rFonts w:cs="Arial"/>
                <w:bCs/>
                <w:sz w:val="22"/>
                <w:szCs w:val="22"/>
              </w:rPr>
              <w:t>Exterior View Kapiti Road – Entrance RC95 Rev.6;</w:t>
            </w:r>
          </w:p>
          <w:p w14:paraId="10F28E4D" w14:textId="77777777" w:rsidR="00216374" w:rsidRDefault="00216374" w:rsidP="009957AD">
            <w:pPr>
              <w:pStyle w:val="ListParagraph"/>
              <w:numPr>
                <w:ilvl w:val="1"/>
                <w:numId w:val="3"/>
              </w:numPr>
              <w:rPr>
                <w:rFonts w:cs="Arial"/>
                <w:bCs/>
                <w:sz w:val="22"/>
                <w:szCs w:val="22"/>
              </w:rPr>
            </w:pPr>
            <w:r>
              <w:rPr>
                <w:rFonts w:cs="Arial"/>
                <w:bCs/>
                <w:sz w:val="22"/>
                <w:szCs w:val="22"/>
              </w:rPr>
              <w:t>Exterior View Kapiti Road – Entrance RC96 Rev.6;</w:t>
            </w:r>
          </w:p>
          <w:p w14:paraId="4449E9C7" w14:textId="77777777" w:rsidR="00216374" w:rsidRDefault="00216374" w:rsidP="009957AD">
            <w:pPr>
              <w:pStyle w:val="ListParagraph"/>
              <w:numPr>
                <w:ilvl w:val="1"/>
                <w:numId w:val="3"/>
              </w:numPr>
              <w:rPr>
                <w:rFonts w:cs="Arial"/>
                <w:bCs/>
                <w:sz w:val="22"/>
                <w:szCs w:val="22"/>
              </w:rPr>
            </w:pPr>
            <w:r>
              <w:rPr>
                <w:rFonts w:cs="Arial"/>
                <w:bCs/>
                <w:sz w:val="22"/>
                <w:szCs w:val="22"/>
              </w:rPr>
              <w:t>Exterior View Kapiti Road – Entrance RC97 Rev.6;</w:t>
            </w:r>
          </w:p>
          <w:p w14:paraId="629A4DE9" w14:textId="77777777" w:rsidR="00216374" w:rsidRDefault="00216374" w:rsidP="009957AD">
            <w:pPr>
              <w:pStyle w:val="ListParagraph"/>
              <w:numPr>
                <w:ilvl w:val="1"/>
                <w:numId w:val="3"/>
              </w:numPr>
              <w:rPr>
                <w:rFonts w:cs="Arial"/>
                <w:bCs/>
                <w:sz w:val="22"/>
                <w:szCs w:val="22"/>
              </w:rPr>
            </w:pPr>
            <w:r>
              <w:rPr>
                <w:rFonts w:cs="Arial"/>
                <w:bCs/>
                <w:sz w:val="22"/>
                <w:szCs w:val="22"/>
              </w:rPr>
              <w:t>Exterior View Halsey Grove – Entrance RC98 Rev.6;</w:t>
            </w:r>
          </w:p>
          <w:p w14:paraId="54ABBC95" w14:textId="77777777" w:rsidR="00216374" w:rsidRDefault="00216374" w:rsidP="009957AD">
            <w:pPr>
              <w:pStyle w:val="ListParagraph"/>
              <w:numPr>
                <w:ilvl w:val="1"/>
                <w:numId w:val="3"/>
              </w:numPr>
              <w:rPr>
                <w:rFonts w:cs="Arial"/>
                <w:bCs/>
                <w:sz w:val="22"/>
                <w:szCs w:val="22"/>
              </w:rPr>
            </w:pPr>
            <w:r>
              <w:rPr>
                <w:rFonts w:cs="Arial"/>
                <w:bCs/>
                <w:sz w:val="22"/>
                <w:szCs w:val="22"/>
              </w:rPr>
              <w:t>Exterior View Central Spine South RC99 Rev.6;</w:t>
            </w:r>
          </w:p>
          <w:p w14:paraId="5B6E9145" w14:textId="77777777" w:rsidR="00216374" w:rsidRDefault="00216374" w:rsidP="009957AD">
            <w:pPr>
              <w:pStyle w:val="ListParagraph"/>
              <w:numPr>
                <w:ilvl w:val="1"/>
                <w:numId w:val="3"/>
              </w:numPr>
              <w:rPr>
                <w:rFonts w:cs="Arial"/>
                <w:bCs/>
                <w:sz w:val="22"/>
                <w:szCs w:val="22"/>
              </w:rPr>
            </w:pPr>
            <w:r>
              <w:rPr>
                <w:rFonts w:cs="Arial"/>
                <w:bCs/>
                <w:sz w:val="22"/>
                <w:szCs w:val="22"/>
              </w:rPr>
              <w:t>Exterior View Central Spine South RC100 Rev.6;</w:t>
            </w:r>
          </w:p>
          <w:p w14:paraId="3BC7E88C" w14:textId="77777777" w:rsidR="00216374" w:rsidRDefault="00216374" w:rsidP="009957AD">
            <w:pPr>
              <w:pStyle w:val="ListParagraph"/>
              <w:numPr>
                <w:ilvl w:val="1"/>
                <w:numId w:val="3"/>
              </w:numPr>
              <w:rPr>
                <w:rFonts w:cs="Arial"/>
                <w:bCs/>
                <w:sz w:val="22"/>
                <w:szCs w:val="22"/>
              </w:rPr>
            </w:pPr>
            <w:r>
              <w:rPr>
                <w:rFonts w:cs="Arial"/>
                <w:bCs/>
                <w:sz w:val="22"/>
                <w:szCs w:val="22"/>
              </w:rPr>
              <w:t>Exterior View Central Spine NorthRC101 Rev.6;</w:t>
            </w:r>
          </w:p>
          <w:p w14:paraId="7F310C96" w14:textId="77777777" w:rsidR="00216374" w:rsidRDefault="00216374" w:rsidP="009957AD">
            <w:pPr>
              <w:pStyle w:val="ListParagraph"/>
              <w:numPr>
                <w:ilvl w:val="1"/>
                <w:numId w:val="3"/>
              </w:numPr>
              <w:rPr>
                <w:rFonts w:cs="Arial"/>
                <w:bCs/>
                <w:sz w:val="22"/>
                <w:szCs w:val="22"/>
              </w:rPr>
            </w:pPr>
            <w:r>
              <w:rPr>
                <w:rFonts w:cs="Arial"/>
                <w:bCs/>
                <w:sz w:val="22"/>
                <w:szCs w:val="22"/>
              </w:rPr>
              <w:t>Exterior View Central Spine North RC102 Rev.6;</w:t>
            </w:r>
          </w:p>
          <w:p w14:paraId="17BCCC82" w14:textId="77777777" w:rsidR="00216374" w:rsidRDefault="00216374" w:rsidP="009957AD">
            <w:pPr>
              <w:pStyle w:val="ListParagraph"/>
              <w:numPr>
                <w:ilvl w:val="1"/>
                <w:numId w:val="3"/>
              </w:numPr>
              <w:rPr>
                <w:rFonts w:cs="Arial"/>
                <w:bCs/>
                <w:sz w:val="22"/>
                <w:szCs w:val="22"/>
              </w:rPr>
            </w:pPr>
            <w:r>
              <w:rPr>
                <w:rFonts w:cs="Arial"/>
                <w:bCs/>
                <w:sz w:val="22"/>
                <w:szCs w:val="22"/>
              </w:rPr>
              <w:t>Exterior View Blocks G2 and H1  RC103 Rev.6;</w:t>
            </w:r>
          </w:p>
          <w:p w14:paraId="40FE4E00" w14:textId="77777777" w:rsidR="00216374" w:rsidRDefault="00216374" w:rsidP="009957AD">
            <w:pPr>
              <w:pStyle w:val="ListParagraph"/>
              <w:numPr>
                <w:ilvl w:val="1"/>
                <w:numId w:val="3"/>
              </w:numPr>
              <w:rPr>
                <w:rFonts w:cs="Arial"/>
                <w:bCs/>
                <w:sz w:val="22"/>
                <w:szCs w:val="22"/>
              </w:rPr>
            </w:pPr>
            <w:r>
              <w:rPr>
                <w:rFonts w:cs="Arial"/>
                <w:bCs/>
                <w:sz w:val="22"/>
                <w:szCs w:val="22"/>
              </w:rPr>
              <w:t>Exterior View– Blocks F1 and F2 RC104 Rev.6;</w:t>
            </w:r>
          </w:p>
          <w:p w14:paraId="7703275E" w14:textId="77777777" w:rsidR="00216374" w:rsidRDefault="00216374" w:rsidP="009957AD">
            <w:pPr>
              <w:pStyle w:val="ListParagraph"/>
              <w:numPr>
                <w:ilvl w:val="1"/>
                <w:numId w:val="3"/>
              </w:numPr>
              <w:rPr>
                <w:rFonts w:cs="Arial"/>
                <w:bCs/>
                <w:sz w:val="22"/>
                <w:szCs w:val="22"/>
              </w:rPr>
            </w:pPr>
            <w:r>
              <w:rPr>
                <w:rFonts w:cs="Arial"/>
                <w:bCs/>
                <w:sz w:val="22"/>
                <w:szCs w:val="22"/>
              </w:rPr>
              <w:t>Exterior View– Loop Road RC105 Rev.6;</w:t>
            </w:r>
          </w:p>
          <w:p w14:paraId="4F0A4B64" w14:textId="77777777" w:rsidR="00216374" w:rsidRDefault="00216374" w:rsidP="009957AD">
            <w:pPr>
              <w:pStyle w:val="ListParagraph"/>
              <w:numPr>
                <w:ilvl w:val="1"/>
                <w:numId w:val="3"/>
              </w:numPr>
              <w:rPr>
                <w:rFonts w:cs="Arial"/>
                <w:bCs/>
                <w:sz w:val="22"/>
                <w:szCs w:val="22"/>
              </w:rPr>
            </w:pPr>
            <w:r>
              <w:rPr>
                <w:rFonts w:cs="Arial"/>
                <w:bCs/>
                <w:sz w:val="22"/>
                <w:szCs w:val="22"/>
              </w:rPr>
              <w:t>Exterior View – Block F2 and Central RC106 Rev.6;</w:t>
            </w:r>
          </w:p>
          <w:p w14:paraId="58FB1A1C" w14:textId="77777777" w:rsidR="00216374" w:rsidRDefault="00216374" w:rsidP="009957AD">
            <w:pPr>
              <w:pStyle w:val="ListParagraph"/>
              <w:numPr>
                <w:ilvl w:val="1"/>
                <w:numId w:val="3"/>
              </w:numPr>
              <w:rPr>
                <w:rFonts w:cs="Arial"/>
                <w:bCs/>
                <w:sz w:val="22"/>
                <w:szCs w:val="22"/>
              </w:rPr>
            </w:pPr>
            <w:r>
              <w:rPr>
                <w:rFonts w:cs="Arial"/>
                <w:bCs/>
                <w:sz w:val="22"/>
                <w:szCs w:val="22"/>
              </w:rPr>
              <w:t>Exterior View – Central RC107 Rev.6;</w:t>
            </w:r>
          </w:p>
          <w:p w14:paraId="34259BC2" w14:textId="77777777" w:rsidR="00216374" w:rsidRDefault="00216374" w:rsidP="009957AD">
            <w:pPr>
              <w:pStyle w:val="ListParagraph"/>
              <w:numPr>
                <w:ilvl w:val="1"/>
                <w:numId w:val="3"/>
              </w:numPr>
              <w:rPr>
                <w:rFonts w:cs="Arial"/>
                <w:bCs/>
                <w:sz w:val="22"/>
                <w:szCs w:val="22"/>
              </w:rPr>
            </w:pPr>
            <w:r>
              <w:rPr>
                <w:rFonts w:cs="Arial"/>
                <w:bCs/>
                <w:sz w:val="22"/>
                <w:szCs w:val="22"/>
              </w:rPr>
              <w:t>Exterior View – Central RC108 Rev.6;</w:t>
            </w:r>
          </w:p>
          <w:p w14:paraId="21D5376C" w14:textId="77777777" w:rsidR="00216374" w:rsidRDefault="00216374" w:rsidP="009957AD">
            <w:pPr>
              <w:pStyle w:val="ListParagraph"/>
              <w:numPr>
                <w:ilvl w:val="1"/>
                <w:numId w:val="3"/>
              </w:numPr>
              <w:rPr>
                <w:rFonts w:cs="Arial"/>
                <w:bCs/>
                <w:sz w:val="22"/>
                <w:szCs w:val="22"/>
              </w:rPr>
            </w:pPr>
            <w:r>
              <w:rPr>
                <w:rFonts w:cs="Arial"/>
                <w:bCs/>
                <w:sz w:val="22"/>
                <w:szCs w:val="22"/>
              </w:rPr>
              <w:t>Exterior View – Central RC109 Rev.6;</w:t>
            </w:r>
          </w:p>
          <w:p w14:paraId="0BBBEAD3" w14:textId="77777777" w:rsidR="00216374" w:rsidRDefault="00216374" w:rsidP="009957AD">
            <w:pPr>
              <w:pStyle w:val="ListParagraph"/>
              <w:numPr>
                <w:ilvl w:val="1"/>
                <w:numId w:val="3"/>
              </w:numPr>
              <w:rPr>
                <w:rFonts w:cs="Arial"/>
                <w:bCs/>
                <w:sz w:val="22"/>
                <w:szCs w:val="22"/>
              </w:rPr>
            </w:pPr>
            <w:r>
              <w:rPr>
                <w:rFonts w:cs="Arial"/>
                <w:bCs/>
                <w:sz w:val="22"/>
                <w:szCs w:val="22"/>
              </w:rPr>
              <w:t>Exterior View – Central RC110 Rev.6;</w:t>
            </w:r>
          </w:p>
          <w:p w14:paraId="432C6A28" w14:textId="77777777" w:rsidR="00216374" w:rsidRDefault="00216374" w:rsidP="009957AD">
            <w:pPr>
              <w:pStyle w:val="ListParagraph"/>
              <w:numPr>
                <w:ilvl w:val="1"/>
                <w:numId w:val="3"/>
              </w:numPr>
              <w:rPr>
                <w:rFonts w:cs="Arial"/>
                <w:bCs/>
                <w:sz w:val="22"/>
                <w:szCs w:val="22"/>
              </w:rPr>
            </w:pPr>
            <w:r>
              <w:rPr>
                <w:rFonts w:cs="Arial"/>
                <w:bCs/>
                <w:sz w:val="22"/>
                <w:szCs w:val="22"/>
              </w:rPr>
              <w:t>Exterior View – Central RC111 Rev.6;</w:t>
            </w:r>
          </w:p>
          <w:p w14:paraId="19F161A4" w14:textId="77777777" w:rsidR="00216374" w:rsidRDefault="00216374" w:rsidP="009957AD">
            <w:pPr>
              <w:pStyle w:val="ListParagraph"/>
              <w:numPr>
                <w:ilvl w:val="1"/>
                <w:numId w:val="3"/>
              </w:numPr>
              <w:rPr>
                <w:rFonts w:cs="Arial"/>
                <w:bCs/>
                <w:sz w:val="22"/>
                <w:szCs w:val="22"/>
              </w:rPr>
            </w:pPr>
            <w:r>
              <w:rPr>
                <w:rFonts w:cs="Arial"/>
                <w:bCs/>
                <w:sz w:val="22"/>
                <w:szCs w:val="22"/>
              </w:rPr>
              <w:t>Exterior View – Central RC112 Rev.6;</w:t>
            </w:r>
          </w:p>
          <w:p w14:paraId="5C3B93A3" w14:textId="77777777" w:rsidR="00216374" w:rsidRDefault="00216374" w:rsidP="009957AD">
            <w:pPr>
              <w:pStyle w:val="ListParagraph"/>
              <w:numPr>
                <w:ilvl w:val="1"/>
                <w:numId w:val="3"/>
              </w:numPr>
              <w:rPr>
                <w:rFonts w:cs="Arial"/>
                <w:bCs/>
                <w:sz w:val="22"/>
                <w:szCs w:val="22"/>
              </w:rPr>
            </w:pPr>
            <w:r>
              <w:rPr>
                <w:rFonts w:cs="Arial"/>
                <w:bCs/>
                <w:sz w:val="22"/>
                <w:szCs w:val="22"/>
              </w:rPr>
              <w:t>Exterior View – Blocks A1 &amp; A2 RC113 Rev.6;</w:t>
            </w:r>
          </w:p>
          <w:p w14:paraId="749BC3DB" w14:textId="77777777" w:rsidR="00216374" w:rsidRDefault="00216374" w:rsidP="009957AD">
            <w:pPr>
              <w:pStyle w:val="ListParagraph"/>
              <w:numPr>
                <w:ilvl w:val="1"/>
                <w:numId w:val="3"/>
              </w:numPr>
              <w:rPr>
                <w:rFonts w:cs="Arial"/>
                <w:bCs/>
                <w:sz w:val="22"/>
                <w:szCs w:val="22"/>
              </w:rPr>
            </w:pPr>
            <w:r>
              <w:rPr>
                <w:rFonts w:cs="Arial"/>
                <w:bCs/>
                <w:sz w:val="22"/>
                <w:szCs w:val="22"/>
              </w:rPr>
              <w:t>Exterior View – Blocks A1 &amp; A2 RC114 Rev.6;</w:t>
            </w:r>
          </w:p>
          <w:p w14:paraId="16B59B20" w14:textId="77777777" w:rsidR="00216374" w:rsidRDefault="00216374" w:rsidP="009957AD">
            <w:pPr>
              <w:pStyle w:val="ListParagraph"/>
              <w:numPr>
                <w:ilvl w:val="1"/>
                <w:numId w:val="3"/>
              </w:numPr>
              <w:rPr>
                <w:rFonts w:cs="Arial"/>
                <w:bCs/>
                <w:sz w:val="22"/>
                <w:szCs w:val="22"/>
              </w:rPr>
            </w:pPr>
            <w:r>
              <w:rPr>
                <w:rFonts w:cs="Arial"/>
                <w:bCs/>
                <w:sz w:val="22"/>
                <w:szCs w:val="22"/>
              </w:rPr>
              <w:t>Exterior View - Blocks C2, C3 and D1 RC115 Rev.6;</w:t>
            </w:r>
          </w:p>
          <w:p w14:paraId="2E72A1D0" w14:textId="77777777" w:rsidR="00216374" w:rsidRPr="007804E8" w:rsidRDefault="00216374" w:rsidP="009957AD">
            <w:pPr>
              <w:rPr>
                <w:rFonts w:ascii="Arial" w:hAnsi="Arial" w:cs="Arial"/>
              </w:rPr>
            </w:pPr>
          </w:p>
        </w:tc>
        <w:tc>
          <w:tcPr>
            <w:tcW w:w="3953" w:type="dxa"/>
          </w:tcPr>
          <w:p w14:paraId="7EB68219" w14:textId="66F33517" w:rsidR="00216374" w:rsidRPr="007804E8" w:rsidRDefault="00216374" w:rsidP="009957AD">
            <w:pPr>
              <w:rPr>
                <w:rFonts w:ascii="Arial" w:hAnsi="Arial" w:cs="Arial"/>
              </w:rPr>
            </w:pPr>
            <w:r>
              <w:rPr>
                <w:rFonts w:ascii="Arial" w:hAnsi="Arial" w:cs="Arial"/>
              </w:rPr>
              <w:lastRenderedPageBreak/>
              <w:t>Proposed to remove locality, context, height in relation to boundary plans, along with any other irrelevant plans.</w:t>
            </w:r>
          </w:p>
        </w:tc>
        <w:tc>
          <w:tcPr>
            <w:tcW w:w="3255" w:type="dxa"/>
          </w:tcPr>
          <w:p w14:paraId="39EE518C" w14:textId="5D5C4935" w:rsidR="00216374" w:rsidRPr="0071003F" w:rsidRDefault="0071003F" w:rsidP="0071003F">
            <w:pPr>
              <w:pStyle w:val="ListParagraph"/>
              <w:numPr>
                <w:ilvl w:val="0"/>
                <w:numId w:val="16"/>
              </w:numPr>
              <w:spacing w:after="0" w:line="240" w:lineRule="auto"/>
              <w:rPr>
                <w:rFonts w:cs="Arial"/>
              </w:rPr>
            </w:pPr>
            <w:r w:rsidRPr="0071003F">
              <w:rPr>
                <w:rFonts w:cs="Arial"/>
              </w:rPr>
              <w:t>Accept variation</w:t>
            </w:r>
            <w:r w:rsidR="00B24B55">
              <w:rPr>
                <w:rFonts w:cs="Arial"/>
              </w:rPr>
              <w:t xml:space="preserve"> and added numbering</w:t>
            </w:r>
          </w:p>
        </w:tc>
      </w:tr>
      <w:tr w:rsidR="00216374" w:rsidRPr="007804E8" w14:paraId="4A0B226D" w14:textId="06BB4C0B" w:rsidTr="00216374">
        <w:tc>
          <w:tcPr>
            <w:tcW w:w="461" w:type="dxa"/>
          </w:tcPr>
          <w:p w14:paraId="26265356" w14:textId="6E7F15DD" w:rsidR="00216374" w:rsidRPr="007804E8" w:rsidRDefault="00B24B55" w:rsidP="009957AD">
            <w:pPr>
              <w:rPr>
                <w:rFonts w:ascii="Arial" w:hAnsi="Arial" w:cs="Arial"/>
              </w:rPr>
            </w:pPr>
            <w:r>
              <w:rPr>
                <w:rFonts w:ascii="Arial" w:hAnsi="Arial" w:cs="Arial"/>
              </w:rPr>
              <w:lastRenderedPageBreak/>
              <w:t>48</w:t>
            </w:r>
          </w:p>
        </w:tc>
        <w:tc>
          <w:tcPr>
            <w:tcW w:w="6627" w:type="dxa"/>
          </w:tcPr>
          <w:p w14:paraId="2757BE8B" w14:textId="77777777" w:rsidR="00216374" w:rsidRPr="002E516B" w:rsidRDefault="00216374" w:rsidP="002E516B">
            <w:pPr>
              <w:rPr>
                <w:rFonts w:ascii="Arial" w:hAnsi="Arial" w:cs="Arial"/>
              </w:rPr>
            </w:pPr>
          </w:p>
        </w:tc>
        <w:tc>
          <w:tcPr>
            <w:tcW w:w="6625" w:type="dxa"/>
          </w:tcPr>
          <w:p w14:paraId="6C35AC17" w14:textId="69733AE8" w:rsidR="00216374" w:rsidRPr="002E516B" w:rsidRDefault="00216374" w:rsidP="002E516B">
            <w:pPr>
              <w:contextualSpacing/>
              <w:rPr>
                <w:rFonts w:ascii="Arial" w:hAnsi="Arial" w:cs="Arial"/>
              </w:rPr>
            </w:pPr>
            <w:r w:rsidRPr="002E516B">
              <w:rPr>
                <w:rFonts w:ascii="Arial" w:hAnsi="Arial" w:cs="Arial"/>
              </w:rPr>
              <w:t>An opaque treatment must be applied to the first-floor windows on the rear facade on dwellings 23, 25, 26, 28, 30, 32, 34, 35, 37 and 39 up to a height of 900mm from the finished first-floor level.</w:t>
            </w:r>
          </w:p>
        </w:tc>
        <w:tc>
          <w:tcPr>
            <w:tcW w:w="3953" w:type="dxa"/>
          </w:tcPr>
          <w:p w14:paraId="6217E723" w14:textId="03A293D0" w:rsidR="00216374" w:rsidRPr="007804E8" w:rsidRDefault="00216374" w:rsidP="009957AD">
            <w:pPr>
              <w:rPr>
                <w:rFonts w:ascii="Arial" w:hAnsi="Arial" w:cs="Arial"/>
              </w:rPr>
            </w:pPr>
            <w:r w:rsidRPr="0046729E">
              <w:rPr>
                <w:rFonts w:ascii="Arial" w:hAnsi="Arial" w:cs="Arial"/>
              </w:rPr>
              <w:t>Proposed condition to address privacy.</w:t>
            </w:r>
          </w:p>
        </w:tc>
        <w:tc>
          <w:tcPr>
            <w:tcW w:w="3255" w:type="dxa"/>
          </w:tcPr>
          <w:p w14:paraId="5A60EFDA" w14:textId="56ED0D63" w:rsidR="00216374" w:rsidRPr="0071003F" w:rsidRDefault="0071003F" w:rsidP="0071003F">
            <w:pPr>
              <w:pStyle w:val="ListParagraph"/>
              <w:numPr>
                <w:ilvl w:val="0"/>
                <w:numId w:val="16"/>
              </w:numPr>
              <w:spacing w:after="0" w:line="240" w:lineRule="auto"/>
              <w:rPr>
                <w:rFonts w:cs="Arial"/>
              </w:rPr>
            </w:pPr>
            <w:r>
              <w:rPr>
                <w:rFonts w:cs="Arial"/>
              </w:rPr>
              <w:t>Accept added condition</w:t>
            </w:r>
            <w:r w:rsidR="00B24B55">
              <w:rPr>
                <w:rFonts w:cs="Arial"/>
              </w:rPr>
              <w:t xml:space="preserve"> and added number</w:t>
            </w:r>
          </w:p>
        </w:tc>
      </w:tr>
      <w:tr w:rsidR="00216374" w:rsidRPr="007804E8" w14:paraId="7D42434D" w14:textId="53DE5E54" w:rsidTr="00216374">
        <w:tc>
          <w:tcPr>
            <w:tcW w:w="461" w:type="dxa"/>
          </w:tcPr>
          <w:p w14:paraId="28347AFA" w14:textId="093C725C" w:rsidR="00216374" w:rsidRPr="007804E8" w:rsidRDefault="00B24B55" w:rsidP="009957AD">
            <w:pPr>
              <w:rPr>
                <w:rFonts w:ascii="Arial" w:hAnsi="Arial" w:cs="Arial"/>
              </w:rPr>
            </w:pPr>
            <w:r>
              <w:rPr>
                <w:rFonts w:ascii="Arial" w:hAnsi="Arial" w:cs="Arial"/>
              </w:rPr>
              <w:t>49</w:t>
            </w:r>
          </w:p>
        </w:tc>
        <w:tc>
          <w:tcPr>
            <w:tcW w:w="6627" w:type="dxa"/>
          </w:tcPr>
          <w:p w14:paraId="005E9853" w14:textId="77777777" w:rsidR="00216374" w:rsidRPr="002E516B" w:rsidRDefault="00216374" w:rsidP="002E516B">
            <w:pPr>
              <w:rPr>
                <w:rFonts w:ascii="Arial" w:hAnsi="Arial" w:cs="Arial"/>
              </w:rPr>
            </w:pPr>
          </w:p>
        </w:tc>
        <w:tc>
          <w:tcPr>
            <w:tcW w:w="6625" w:type="dxa"/>
          </w:tcPr>
          <w:p w14:paraId="480650EA" w14:textId="20291DCC" w:rsidR="00216374" w:rsidRPr="002E516B" w:rsidRDefault="00216374" w:rsidP="002E516B">
            <w:pPr>
              <w:contextualSpacing/>
              <w:rPr>
                <w:rFonts w:ascii="Arial" w:hAnsi="Arial" w:cs="Arial"/>
              </w:rPr>
            </w:pPr>
            <w:r w:rsidRPr="002E516B">
              <w:rPr>
                <w:rFonts w:ascii="Arial" w:hAnsi="Arial" w:cs="Arial"/>
              </w:rPr>
              <w:t xml:space="preserve">Prior to works commencing, the consent holder shall prepare and submit a final Construction Environmental Management Plan for approval to the satisfaction of the Council’s Development </w:t>
            </w:r>
            <w:r w:rsidRPr="002E516B">
              <w:rPr>
                <w:rFonts w:ascii="Arial" w:hAnsi="Arial" w:cs="Arial"/>
              </w:rPr>
              <w:lastRenderedPageBreak/>
              <w:t>Engineer, which shall include how the construction effects will be managed throughout the construction period.</w:t>
            </w:r>
          </w:p>
        </w:tc>
        <w:tc>
          <w:tcPr>
            <w:tcW w:w="3953" w:type="dxa"/>
          </w:tcPr>
          <w:p w14:paraId="355AF3A8" w14:textId="77777777" w:rsidR="00216374" w:rsidRPr="007804E8" w:rsidRDefault="00216374" w:rsidP="009957AD">
            <w:pPr>
              <w:rPr>
                <w:rFonts w:ascii="Arial" w:hAnsi="Arial" w:cs="Arial"/>
              </w:rPr>
            </w:pPr>
          </w:p>
        </w:tc>
        <w:tc>
          <w:tcPr>
            <w:tcW w:w="3255" w:type="dxa"/>
          </w:tcPr>
          <w:p w14:paraId="14D59815" w14:textId="34FC47FD" w:rsidR="00216374" w:rsidRPr="00B24B55" w:rsidRDefault="00B24B55" w:rsidP="00B24B55">
            <w:pPr>
              <w:pStyle w:val="ListParagraph"/>
              <w:numPr>
                <w:ilvl w:val="0"/>
                <w:numId w:val="16"/>
              </w:numPr>
              <w:spacing w:after="0" w:line="240" w:lineRule="auto"/>
              <w:rPr>
                <w:rFonts w:cs="Arial"/>
              </w:rPr>
            </w:pPr>
            <w:r w:rsidRPr="00B24B55">
              <w:rPr>
                <w:rFonts w:cs="Arial"/>
              </w:rPr>
              <w:t>Accept added condition</w:t>
            </w:r>
            <w:r>
              <w:rPr>
                <w:rFonts w:cs="Arial"/>
              </w:rPr>
              <w:t xml:space="preserve"> and added number</w:t>
            </w:r>
          </w:p>
        </w:tc>
      </w:tr>
      <w:tr w:rsidR="00216374" w:rsidRPr="007804E8" w14:paraId="22BFB0BE" w14:textId="61380FC1" w:rsidTr="00216374">
        <w:tc>
          <w:tcPr>
            <w:tcW w:w="461" w:type="dxa"/>
          </w:tcPr>
          <w:p w14:paraId="721CE7EA" w14:textId="4A2FC460" w:rsidR="00216374" w:rsidRPr="007804E8" w:rsidRDefault="00B24B55" w:rsidP="009957AD">
            <w:pPr>
              <w:rPr>
                <w:rFonts w:ascii="Arial" w:hAnsi="Arial" w:cs="Arial"/>
              </w:rPr>
            </w:pPr>
            <w:r>
              <w:rPr>
                <w:rFonts w:ascii="Arial" w:hAnsi="Arial" w:cs="Arial"/>
              </w:rPr>
              <w:t>50</w:t>
            </w:r>
          </w:p>
        </w:tc>
        <w:tc>
          <w:tcPr>
            <w:tcW w:w="6627" w:type="dxa"/>
          </w:tcPr>
          <w:p w14:paraId="59FA0174" w14:textId="77777777" w:rsidR="00216374" w:rsidRPr="002E516B" w:rsidRDefault="00216374" w:rsidP="002E516B">
            <w:pPr>
              <w:rPr>
                <w:rFonts w:ascii="Arial" w:hAnsi="Arial" w:cs="Arial"/>
              </w:rPr>
            </w:pPr>
          </w:p>
        </w:tc>
        <w:tc>
          <w:tcPr>
            <w:tcW w:w="6625" w:type="dxa"/>
          </w:tcPr>
          <w:p w14:paraId="6716AC4F" w14:textId="49CC45DF" w:rsidR="00216374" w:rsidRPr="002E516B" w:rsidRDefault="00216374" w:rsidP="002E516B">
            <w:pPr>
              <w:rPr>
                <w:rFonts w:ascii="Arial" w:hAnsi="Arial" w:cs="Arial"/>
              </w:rPr>
            </w:pPr>
            <w:r w:rsidRPr="002E516B">
              <w:rPr>
                <w:rFonts w:ascii="Arial" w:hAnsi="Arial" w:cs="Arial"/>
              </w:rPr>
              <w:t xml:space="preserve">All earthworks and construction activities shall be undertaken in accordance with the approved construction environmental management plan (CEMP) under Condition </w:t>
            </w:r>
            <w:r w:rsidR="00B24B55">
              <w:rPr>
                <w:rFonts w:ascii="Arial" w:hAnsi="Arial" w:cs="Arial"/>
              </w:rPr>
              <w:t>49</w:t>
            </w:r>
            <w:r w:rsidRPr="002E516B">
              <w:rPr>
                <w:rFonts w:ascii="Arial" w:hAnsi="Arial" w:cs="Arial"/>
              </w:rPr>
              <w:t xml:space="preserve"> above. Any proposed amendments to the CEMP shall be submitted to the Council’s Development Engineer for consideration and approval. No work shall commence until amendments to the CEMP has been approved by the Council’s Development Engineer.</w:t>
            </w:r>
          </w:p>
        </w:tc>
        <w:tc>
          <w:tcPr>
            <w:tcW w:w="3953" w:type="dxa"/>
          </w:tcPr>
          <w:p w14:paraId="6BDD457D" w14:textId="77777777" w:rsidR="00216374" w:rsidRPr="007804E8" w:rsidRDefault="00216374" w:rsidP="009957AD">
            <w:pPr>
              <w:rPr>
                <w:rFonts w:ascii="Arial" w:hAnsi="Arial" w:cs="Arial"/>
              </w:rPr>
            </w:pPr>
          </w:p>
        </w:tc>
        <w:tc>
          <w:tcPr>
            <w:tcW w:w="3255" w:type="dxa"/>
          </w:tcPr>
          <w:p w14:paraId="3EC14CCF" w14:textId="149C99F6" w:rsidR="00216374" w:rsidRPr="00B24B55" w:rsidRDefault="00B24B55" w:rsidP="00B24B55">
            <w:pPr>
              <w:pStyle w:val="ListParagraph"/>
              <w:numPr>
                <w:ilvl w:val="0"/>
                <w:numId w:val="16"/>
              </w:numPr>
              <w:spacing w:after="0" w:line="240" w:lineRule="auto"/>
              <w:rPr>
                <w:rFonts w:cs="Arial"/>
              </w:rPr>
            </w:pPr>
            <w:r w:rsidRPr="00B24B55">
              <w:rPr>
                <w:rFonts w:cs="Arial"/>
              </w:rPr>
              <w:t>Accept added condition</w:t>
            </w:r>
            <w:r>
              <w:rPr>
                <w:rFonts w:cs="Arial"/>
              </w:rPr>
              <w:t xml:space="preserve"> and added numbering</w:t>
            </w:r>
          </w:p>
        </w:tc>
      </w:tr>
      <w:tr w:rsidR="00216374" w:rsidRPr="007804E8" w14:paraId="24ED4C87" w14:textId="18AC780B" w:rsidTr="00216374">
        <w:tc>
          <w:tcPr>
            <w:tcW w:w="461" w:type="dxa"/>
          </w:tcPr>
          <w:p w14:paraId="2EEC24E4" w14:textId="77777777" w:rsidR="00216374" w:rsidRPr="007804E8" w:rsidRDefault="00216374" w:rsidP="009957AD">
            <w:pPr>
              <w:rPr>
                <w:rFonts w:ascii="Arial" w:hAnsi="Arial" w:cs="Arial"/>
              </w:rPr>
            </w:pPr>
          </w:p>
        </w:tc>
        <w:tc>
          <w:tcPr>
            <w:tcW w:w="6627" w:type="dxa"/>
          </w:tcPr>
          <w:p w14:paraId="34501DB0" w14:textId="268455B1" w:rsidR="00216374" w:rsidRPr="002E516B" w:rsidRDefault="00216374" w:rsidP="002E516B">
            <w:pPr>
              <w:rPr>
                <w:rFonts w:ascii="Arial" w:hAnsi="Arial" w:cs="Arial"/>
              </w:rPr>
            </w:pPr>
            <w:r w:rsidRPr="002E516B">
              <w:rPr>
                <w:rFonts w:ascii="Arial" w:hAnsi="Arial" w:cs="Arial"/>
                <w:u w:val="single"/>
              </w:rPr>
              <w:t>Nuisance effects</w:t>
            </w:r>
          </w:p>
        </w:tc>
        <w:tc>
          <w:tcPr>
            <w:tcW w:w="6625" w:type="dxa"/>
          </w:tcPr>
          <w:p w14:paraId="008FC122" w14:textId="77777777" w:rsidR="00216374" w:rsidRPr="002E516B" w:rsidRDefault="00216374" w:rsidP="002E516B">
            <w:pPr>
              <w:rPr>
                <w:rFonts w:ascii="Arial" w:hAnsi="Arial" w:cs="Arial"/>
              </w:rPr>
            </w:pPr>
          </w:p>
        </w:tc>
        <w:tc>
          <w:tcPr>
            <w:tcW w:w="3953" w:type="dxa"/>
          </w:tcPr>
          <w:p w14:paraId="25F0E0D0" w14:textId="77777777" w:rsidR="00216374" w:rsidRPr="007804E8" w:rsidRDefault="00216374" w:rsidP="009957AD">
            <w:pPr>
              <w:rPr>
                <w:rFonts w:ascii="Arial" w:hAnsi="Arial" w:cs="Arial"/>
              </w:rPr>
            </w:pPr>
          </w:p>
        </w:tc>
        <w:tc>
          <w:tcPr>
            <w:tcW w:w="3255" w:type="dxa"/>
          </w:tcPr>
          <w:p w14:paraId="2B86057B" w14:textId="77777777" w:rsidR="00216374" w:rsidRPr="007804E8" w:rsidRDefault="00216374" w:rsidP="009957AD">
            <w:pPr>
              <w:rPr>
                <w:rFonts w:ascii="Arial" w:hAnsi="Arial" w:cs="Arial"/>
              </w:rPr>
            </w:pPr>
          </w:p>
        </w:tc>
      </w:tr>
      <w:tr w:rsidR="00216374" w:rsidRPr="007804E8" w14:paraId="42920C82" w14:textId="4F8CFE19" w:rsidTr="00216374">
        <w:tc>
          <w:tcPr>
            <w:tcW w:w="461" w:type="dxa"/>
          </w:tcPr>
          <w:p w14:paraId="3E9DA887" w14:textId="3C49E3C0" w:rsidR="00216374" w:rsidRPr="007804E8" w:rsidRDefault="00B24B55" w:rsidP="009957AD">
            <w:pPr>
              <w:rPr>
                <w:rFonts w:ascii="Arial" w:hAnsi="Arial" w:cs="Arial"/>
              </w:rPr>
            </w:pPr>
            <w:r>
              <w:rPr>
                <w:rFonts w:ascii="Arial" w:hAnsi="Arial" w:cs="Arial"/>
              </w:rPr>
              <w:t>51</w:t>
            </w:r>
          </w:p>
        </w:tc>
        <w:tc>
          <w:tcPr>
            <w:tcW w:w="6627" w:type="dxa"/>
          </w:tcPr>
          <w:p w14:paraId="41571E32" w14:textId="77777777" w:rsidR="00216374" w:rsidRPr="002E516B" w:rsidRDefault="00216374" w:rsidP="002E516B">
            <w:pPr>
              <w:rPr>
                <w:rFonts w:ascii="Arial" w:hAnsi="Arial" w:cs="Arial"/>
              </w:rPr>
            </w:pPr>
          </w:p>
        </w:tc>
        <w:tc>
          <w:tcPr>
            <w:tcW w:w="6625" w:type="dxa"/>
          </w:tcPr>
          <w:p w14:paraId="462E298C" w14:textId="3DD83680" w:rsidR="00216374" w:rsidRPr="002E516B" w:rsidRDefault="00216374" w:rsidP="002E516B">
            <w:pPr>
              <w:contextualSpacing/>
              <w:rPr>
                <w:rFonts w:ascii="Arial" w:hAnsi="Arial" w:cs="Arial"/>
              </w:rPr>
            </w:pPr>
            <w:r w:rsidRPr="002E516B">
              <w:rPr>
                <w:rFonts w:ascii="Arial" w:hAnsi="Arial" w:cs="Arial"/>
              </w:rPr>
              <w:t>The consent holder must ensure that no nuisance effect, including dust, may be caused by discharge of material beyond the boundary of the subject site.  For the avoidance of doubt material includes but is not limited to silt, sediment, vegetation, and aggregate.</w:t>
            </w:r>
          </w:p>
        </w:tc>
        <w:tc>
          <w:tcPr>
            <w:tcW w:w="3953" w:type="dxa"/>
          </w:tcPr>
          <w:p w14:paraId="73FCC157" w14:textId="77777777" w:rsidR="00216374" w:rsidRPr="007804E8" w:rsidRDefault="00216374" w:rsidP="009957AD">
            <w:pPr>
              <w:rPr>
                <w:rFonts w:ascii="Arial" w:hAnsi="Arial" w:cs="Arial"/>
              </w:rPr>
            </w:pPr>
          </w:p>
        </w:tc>
        <w:tc>
          <w:tcPr>
            <w:tcW w:w="3255" w:type="dxa"/>
          </w:tcPr>
          <w:p w14:paraId="6EFCEAAF" w14:textId="70B31CB5" w:rsidR="00216374" w:rsidRPr="00B24B55" w:rsidRDefault="00B24B55" w:rsidP="00B24B55">
            <w:pPr>
              <w:pStyle w:val="ListParagraph"/>
              <w:numPr>
                <w:ilvl w:val="0"/>
                <w:numId w:val="16"/>
              </w:numPr>
              <w:spacing w:after="0" w:line="240" w:lineRule="auto"/>
              <w:rPr>
                <w:rFonts w:cs="Arial"/>
              </w:rPr>
            </w:pPr>
            <w:r>
              <w:rPr>
                <w:rFonts w:cs="Arial"/>
              </w:rPr>
              <w:t>Accept variation of position in condition set.</w:t>
            </w:r>
          </w:p>
        </w:tc>
      </w:tr>
      <w:tr w:rsidR="00216374" w:rsidRPr="007804E8" w14:paraId="5B32FE69" w14:textId="77C42119" w:rsidTr="00216374">
        <w:tc>
          <w:tcPr>
            <w:tcW w:w="461" w:type="dxa"/>
          </w:tcPr>
          <w:p w14:paraId="77F6B243" w14:textId="09CE4634" w:rsidR="00216374" w:rsidRPr="007804E8" w:rsidRDefault="00B24B55" w:rsidP="009957AD">
            <w:pPr>
              <w:rPr>
                <w:rFonts w:ascii="Arial" w:hAnsi="Arial" w:cs="Arial"/>
              </w:rPr>
            </w:pPr>
            <w:r>
              <w:rPr>
                <w:rFonts w:ascii="Arial" w:hAnsi="Arial" w:cs="Arial"/>
              </w:rPr>
              <w:t>52</w:t>
            </w:r>
          </w:p>
        </w:tc>
        <w:tc>
          <w:tcPr>
            <w:tcW w:w="6627" w:type="dxa"/>
          </w:tcPr>
          <w:p w14:paraId="4E21A8C7" w14:textId="77777777" w:rsidR="00216374" w:rsidRPr="002E516B" w:rsidRDefault="00216374" w:rsidP="002E516B">
            <w:pPr>
              <w:rPr>
                <w:rFonts w:ascii="Arial" w:hAnsi="Arial" w:cs="Arial"/>
              </w:rPr>
            </w:pPr>
          </w:p>
        </w:tc>
        <w:tc>
          <w:tcPr>
            <w:tcW w:w="6625" w:type="dxa"/>
          </w:tcPr>
          <w:p w14:paraId="7C54BE9E" w14:textId="2AAFA61E" w:rsidR="00216374" w:rsidRPr="002E516B" w:rsidRDefault="00216374" w:rsidP="002E516B">
            <w:pPr>
              <w:contextualSpacing/>
              <w:rPr>
                <w:rFonts w:ascii="Arial" w:hAnsi="Arial" w:cs="Arial"/>
              </w:rPr>
            </w:pPr>
            <w:r w:rsidRPr="002E516B">
              <w:rPr>
                <w:rFonts w:ascii="Arial" w:hAnsi="Arial" w:cs="Arial"/>
              </w:rPr>
              <w:t>The consent holder shall ensure that the hours of work for the construction will be between the hours of 7am and 7pm and must comply with the Acoustics – Construction Noise Standard NZ3803:1999.</w:t>
            </w:r>
          </w:p>
        </w:tc>
        <w:tc>
          <w:tcPr>
            <w:tcW w:w="3953" w:type="dxa"/>
          </w:tcPr>
          <w:p w14:paraId="5A21BBEB" w14:textId="77777777" w:rsidR="00216374" w:rsidRPr="007804E8" w:rsidRDefault="00216374" w:rsidP="009957AD">
            <w:pPr>
              <w:rPr>
                <w:rFonts w:ascii="Arial" w:hAnsi="Arial" w:cs="Arial"/>
              </w:rPr>
            </w:pPr>
          </w:p>
        </w:tc>
        <w:tc>
          <w:tcPr>
            <w:tcW w:w="3255" w:type="dxa"/>
          </w:tcPr>
          <w:p w14:paraId="3A36C115" w14:textId="1B494D5A" w:rsidR="00216374" w:rsidRPr="00B24B55" w:rsidRDefault="00B24B55" w:rsidP="00B24B55">
            <w:pPr>
              <w:pStyle w:val="ListParagraph"/>
              <w:numPr>
                <w:ilvl w:val="0"/>
                <w:numId w:val="16"/>
              </w:numPr>
              <w:spacing w:after="0" w:line="240" w:lineRule="auto"/>
              <w:rPr>
                <w:rFonts w:cs="Arial"/>
              </w:rPr>
            </w:pPr>
            <w:r w:rsidRPr="00B24B55">
              <w:rPr>
                <w:rFonts w:cs="Arial"/>
              </w:rPr>
              <w:t>Accept variation of position in condition set.</w:t>
            </w:r>
          </w:p>
        </w:tc>
      </w:tr>
      <w:tr w:rsidR="00216374" w:rsidRPr="007804E8" w14:paraId="50D8893E" w14:textId="619A05FD" w:rsidTr="00216374">
        <w:tc>
          <w:tcPr>
            <w:tcW w:w="461" w:type="dxa"/>
          </w:tcPr>
          <w:p w14:paraId="4E56EC64" w14:textId="77777777" w:rsidR="00216374" w:rsidRPr="007804E8" w:rsidRDefault="00216374" w:rsidP="009957AD">
            <w:pPr>
              <w:rPr>
                <w:rFonts w:ascii="Arial" w:hAnsi="Arial" w:cs="Arial"/>
              </w:rPr>
            </w:pPr>
          </w:p>
        </w:tc>
        <w:tc>
          <w:tcPr>
            <w:tcW w:w="6627" w:type="dxa"/>
          </w:tcPr>
          <w:p w14:paraId="77B7A7E5" w14:textId="7C4CB9E4" w:rsidR="00216374" w:rsidRPr="002E516B" w:rsidRDefault="00216374" w:rsidP="002E516B">
            <w:pPr>
              <w:rPr>
                <w:rFonts w:ascii="Arial" w:hAnsi="Arial" w:cs="Arial"/>
              </w:rPr>
            </w:pPr>
            <w:r w:rsidRPr="002E516B">
              <w:rPr>
                <w:rFonts w:ascii="Arial" w:hAnsi="Arial" w:cs="Arial"/>
                <w:bCs/>
                <w:u w:val="single"/>
              </w:rPr>
              <w:t>Earthworks, Retaining structures &amp; Foundation Design</w:t>
            </w:r>
          </w:p>
        </w:tc>
        <w:tc>
          <w:tcPr>
            <w:tcW w:w="6625" w:type="dxa"/>
          </w:tcPr>
          <w:p w14:paraId="5BB0E7C9" w14:textId="77777777" w:rsidR="00216374" w:rsidRPr="002E516B" w:rsidRDefault="00216374" w:rsidP="002E516B">
            <w:pPr>
              <w:rPr>
                <w:rFonts w:ascii="Arial" w:hAnsi="Arial" w:cs="Arial"/>
              </w:rPr>
            </w:pPr>
          </w:p>
        </w:tc>
        <w:tc>
          <w:tcPr>
            <w:tcW w:w="3953" w:type="dxa"/>
          </w:tcPr>
          <w:p w14:paraId="2CB903EE" w14:textId="77777777" w:rsidR="00216374" w:rsidRPr="007804E8" w:rsidRDefault="00216374" w:rsidP="009957AD">
            <w:pPr>
              <w:rPr>
                <w:rFonts w:ascii="Arial" w:hAnsi="Arial" w:cs="Arial"/>
              </w:rPr>
            </w:pPr>
          </w:p>
        </w:tc>
        <w:tc>
          <w:tcPr>
            <w:tcW w:w="3255" w:type="dxa"/>
          </w:tcPr>
          <w:p w14:paraId="6CE4A010" w14:textId="77777777" w:rsidR="00216374" w:rsidRPr="007804E8" w:rsidRDefault="00216374" w:rsidP="009957AD">
            <w:pPr>
              <w:rPr>
                <w:rFonts w:ascii="Arial" w:hAnsi="Arial" w:cs="Arial"/>
              </w:rPr>
            </w:pPr>
          </w:p>
        </w:tc>
      </w:tr>
      <w:tr w:rsidR="00216374" w:rsidRPr="007804E8" w14:paraId="3B014AD7" w14:textId="19DD67E5" w:rsidTr="00216374">
        <w:tc>
          <w:tcPr>
            <w:tcW w:w="461" w:type="dxa"/>
          </w:tcPr>
          <w:p w14:paraId="1E15E9D0" w14:textId="7289252A" w:rsidR="00216374" w:rsidRPr="007804E8" w:rsidRDefault="00B24B55" w:rsidP="009957AD">
            <w:pPr>
              <w:rPr>
                <w:rFonts w:ascii="Arial" w:hAnsi="Arial" w:cs="Arial"/>
              </w:rPr>
            </w:pPr>
            <w:r>
              <w:rPr>
                <w:rFonts w:ascii="Arial" w:hAnsi="Arial" w:cs="Arial"/>
              </w:rPr>
              <w:t>53</w:t>
            </w:r>
          </w:p>
        </w:tc>
        <w:tc>
          <w:tcPr>
            <w:tcW w:w="6627" w:type="dxa"/>
          </w:tcPr>
          <w:p w14:paraId="49B7A5AE" w14:textId="77777777" w:rsidR="00216374" w:rsidRPr="002E516B" w:rsidRDefault="00216374" w:rsidP="002E516B">
            <w:pPr>
              <w:rPr>
                <w:rFonts w:ascii="Arial" w:hAnsi="Arial" w:cs="Arial"/>
              </w:rPr>
            </w:pPr>
          </w:p>
        </w:tc>
        <w:tc>
          <w:tcPr>
            <w:tcW w:w="6625" w:type="dxa"/>
          </w:tcPr>
          <w:p w14:paraId="255BEB3D" w14:textId="0A1CF66B" w:rsidR="00216374" w:rsidRPr="002E516B" w:rsidRDefault="00216374" w:rsidP="002E516B">
            <w:pPr>
              <w:rPr>
                <w:rFonts w:ascii="Arial" w:hAnsi="Arial" w:cs="Arial"/>
              </w:rPr>
            </w:pPr>
            <w:r w:rsidRPr="002E516B">
              <w:rPr>
                <w:rFonts w:ascii="Arial" w:hAnsi="Arial" w:cs="Arial"/>
              </w:rPr>
              <w:t>The consent holder shall undertake earthworks in accordance with Part 3C &amp; Part 4 Schedule 2 of the SDPR:2012 and the requirements &amp; intents of report titled “Site investigation and Geohazard Assessment” by ENGEO dated 28/012022 Upon completion of the earthworks the consent holder shall provide geotechnical completion report and a certificate in the form of Schedule 2A of NZS4404:2010 by the geo-professional and a certificate in the form of Appendix A of NZS4431:2022 by the inspecting engineer to the Council’s Development Engineer.</w:t>
            </w:r>
          </w:p>
        </w:tc>
        <w:tc>
          <w:tcPr>
            <w:tcW w:w="3953" w:type="dxa"/>
          </w:tcPr>
          <w:p w14:paraId="525C53A2" w14:textId="77777777" w:rsidR="00216374" w:rsidRPr="007804E8" w:rsidRDefault="00216374" w:rsidP="009957AD">
            <w:pPr>
              <w:rPr>
                <w:rFonts w:ascii="Arial" w:hAnsi="Arial" w:cs="Arial"/>
              </w:rPr>
            </w:pPr>
          </w:p>
        </w:tc>
        <w:tc>
          <w:tcPr>
            <w:tcW w:w="3255" w:type="dxa"/>
          </w:tcPr>
          <w:p w14:paraId="5DE78D30" w14:textId="44ADE5B8" w:rsidR="00216374" w:rsidRPr="00B24B55" w:rsidRDefault="00B24B55" w:rsidP="00B24B55">
            <w:pPr>
              <w:pStyle w:val="ListParagraph"/>
              <w:numPr>
                <w:ilvl w:val="0"/>
                <w:numId w:val="16"/>
              </w:numPr>
              <w:spacing w:after="0" w:line="240" w:lineRule="auto"/>
              <w:rPr>
                <w:rFonts w:cs="Arial"/>
              </w:rPr>
            </w:pPr>
            <w:r>
              <w:rPr>
                <w:rFonts w:cs="Arial"/>
              </w:rPr>
              <w:t>Accept variation of position in condition set.</w:t>
            </w:r>
          </w:p>
        </w:tc>
      </w:tr>
      <w:tr w:rsidR="00216374" w:rsidRPr="007804E8" w14:paraId="7A4649EF" w14:textId="172051D7" w:rsidTr="00216374">
        <w:tc>
          <w:tcPr>
            <w:tcW w:w="461" w:type="dxa"/>
          </w:tcPr>
          <w:p w14:paraId="3BA0DD8B" w14:textId="6E037B2E" w:rsidR="00216374" w:rsidRPr="007804E8" w:rsidRDefault="00B24B55" w:rsidP="009957AD">
            <w:pPr>
              <w:rPr>
                <w:rFonts w:ascii="Arial" w:hAnsi="Arial" w:cs="Arial"/>
              </w:rPr>
            </w:pPr>
            <w:r>
              <w:rPr>
                <w:rFonts w:ascii="Arial" w:hAnsi="Arial" w:cs="Arial"/>
              </w:rPr>
              <w:t>54</w:t>
            </w:r>
          </w:p>
        </w:tc>
        <w:tc>
          <w:tcPr>
            <w:tcW w:w="6627" w:type="dxa"/>
          </w:tcPr>
          <w:p w14:paraId="255FE342" w14:textId="77777777" w:rsidR="00216374" w:rsidRPr="002E516B" w:rsidRDefault="00216374" w:rsidP="002E516B">
            <w:pPr>
              <w:rPr>
                <w:rFonts w:ascii="Arial" w:hAnsi="Arial" w:cs="Arial"/>
              </w:rPr>
            </w:pPr>
          </w:p>
        </w:tc>
        <w:tc>
          <w:tcPr>
            <w:tcW w:w="6625" w:type="dxa"/>
          </w:tcPr>
          <w:p w14:paraId="6A9E1292" w14:textId="2F8489AB" w:rsidR="00216374" w:rsidRPr="002E516B" w:rsidRDefault="00216374" w:rsidP="002E516B">
            <w:pPr>
              <w:contextualSpacing/>
              <w:rPr>
                <w:rFonts w:ascii="Arial" w:hAnsi="Arial" w:cs="Arial"/>
              </w:rPr>
            </w:pPr>
            <w:r w:rsidRPr="002E516B">
              <w:rPr>
                <w:rFonts w:ascii="Arial" w:hAnsi="Arial" w:cs="Arial"/>
              </w:rPr>
              <w:t>Construction of retaining wall(s) and earthworks (cut/fill) along the boundary line shall be in general accordance with the Geotechnical response provided by ENGEO as part of Further information response dated 24 May 2022.</w:t>
            </w:r>
          </w:p>
        </w:tc>
        <w:tc>
          <w:tcPr>
            <w:tcW w:w="3953" w:type="dxa"/>
          </w:tcPr>
          <w:p w14:paraId="4D3B62B3" w14:textId="77777777" w:rsidR="00216374" w:rsidRPr="007804E8" w:rsidRDefault="00216374" w:rsidP="009957AD">
            <w:pPr>
              <w:rPr>
                <w:rFonts w:ascii="Arial" w:hAnsi="Arial" w:cs="Arial"/>
              </w:rPr>
            </w:pPr>
          </w:p>
        </w:tc>
        <w:tc>
          <w:tcPr>
            <w:tcW w:w="3255" w:type="dxa"/>
          </w:tcPr>
          <w:p w14:paraId="4DF0720E" w14:textId="5E529C42" w:rsidR="00216374" w:rsidRPr="00B24B55" w:rsidRDefault="00B24B55" w:rsidP="00B24B55">
            <w:pPr>
              <w:pStyle w:val="ListParagraph"/>
              <w:numPr>
                <w:ilvl w:val="0"/>
                <w:numId w:val="16"/>
              </w:numPr>
              <w:spacing w:after="0" w:line="240" w:lineRule="auto"/>
              <w:rPr>
                <w:rFonts w:cs="Arial"/>
              </w:rPr>
            </w:pPr>
            <w:r w:rsidRPr="00B24B55">
              <w:rPr>
                <w:rFonts w:cs="Arial"/>
              </w:rPr>
              <w:t>Accept variation of position in condition set.</w:t>
            </w:r>
          </w:p>
        </w:tc>
      </w:tr>
      <w:tr w:rsidR="00216374" w:rsidRPr="007804E8" w14:paraId="3F4E09F0" w14:textId="1C5471D5" w:rsidTr="00216374">
        <w:tc>
          <w:tcPr>
            <w:tcW w:w="461" w:type="dxa"/>
          </w:tcPr>
          <w:p w14:paraId="758F5F04" w14:textId="77777777" w:rsidR="00216374" w:rsidRPr="007804E8" w:rsidRDefault="00216374" w:rsidP="009957AD">
            <w:pPr>
              <w:rPr>
                <w:rFonts w:ascii="Arial" w:hAnsi="Arial" w:cs="Arial"/>
              </w:rPr>
            </w:pPr>
          </w:p>
        </w:tc>
        <w:tc>
          <w:tcPr>
            <w:tcW w:w="6627" w:type="dxa"/>
          </w:tcPr>
          <w:p w14:paraId="183D0CC6" w14:textId="311B3854" w:rsidR="00216374" w:rsidRPr="002E516B" w:rsidRDefault="00216374" w:rsidP="002E516B">
            <w:pPr>
              <w:rPr>
                <w:rFonts w:ascii="Arial" w:hAnsi="Arial" w:cs="Arial"/>
              </w:rPr>
            </w:pPr>
            <w:r w:rsidRPr="002E516B">
              <w:rPr>
                <w:rFonts w:ascii="Arial" w:hAnsi="Arial" w:cs="Arial"/>
                <w:u w:val="single"/>
              </w:rPr>
              <w:t>Water Demand Management</w:t>
            </w:r>
          </w:p>
        </w:tc>
        <w:tc>
          <w:tcPr>
            <w:tcW w:w="6625" w:type="dxa"/>
          </w:tcPr>
          <w:p w14:paraId="791FC631" w14:textId="77777777" w:rsidR="00216374" w:rsidRPr="002E516B" w:rsidRDefault="00216374" w:rsidP="002E516B">
            <w:pPr>
              <w:rPr>
                <w:rFonts w:ascii="Arial" w:hAnsi="Arial" w:cs="Arial"/>
              </w:rPr>
            </w:pPr>
          </w:p>
        </w:tc>
        <w:tc>
          <w:tcPr>
            <w:tcW w:w="3953" w:type="dxa"/>
          </w:tcPr>
          <w:p w14:paraId="530343D4" w14:textId="77777777" w:rsidR="00216374" w:rsidRPr="007804E8" w:rsidRDefault="00216374" w:rsidP="009957AD">
            <w:pPr>
              <w:rPr>
                <w:rFonts w:ascii="Arial" w:hAnsi="Arial" w:cs="Arial"/>
              </w:rPr>
            </w:pPr>
          </w:p>
        </w:tc>
        <w:tc>
          <w:tcPr>
            <w:tcW w:w="3255" w:type="dxa"/>
          </w:tcPr>
          <w:p w14:paraId="6E9FBDAF" w14:textId="77777777" w:rsidR="00216374" w:rsidRPr="007804E8" w:rsidRDefault="00216374" w:rsidP="009957AD">
            <w:pPr>
              <w:rPr>
                <w:rFonts w:ascii="Arial" w:hAnsi="Arial" w:cs="Arial"/>
              </w:rPr>
            </w:pPr>
          </w:p>
        </w:tc>
      </w:tr>
      <w:tr w:rsidR="00216374" w:rsidRPr="007804E8" w14:paraId="39FD6FAD" w14:textId="013CE374" w:rsidTr="00216374">
        <w:tc>
          <w:tcPr>
            <w:tcW w:w="461" w:type="dxa"/>
          </w:tcPr>
          <w:p w14:paraId="2FE00193" w14:textId="1B597A84" w:rsidR="00216374" w:rsidRPr="007804E8" w:rsidRDefault="00B24B55" w:rsidP="009957AD">
            <w:pPr>
              <w:rPr>
                <w:rFonts w:ascii="Arial" w:hAnsi="Arial" w:cs="Arial"/>
              </w:rPr>
            </w:pPr>
            <w:r>
              <w:rPr>
                <w:rFonts w:ascii="Arial" w:hAnsi="Arial" w:cs="Arial"/>
              </w:rPr>
              <w:t>55</w:t>
            </w:r>
          </w:p>
        </w:tc>
        <w:tc>
          <w:tcPr>
            <w:tcW w:w="6627" w:type="dxa"/>
          </w:tcPr>
          <w:p w14:paraId="3FA91F85" w14:textId="77777777" w:rsidR="00216374" w:rsidRPr="002E516B" w:rsidRDefault="00216374" w:rsidP="002E516B">
            <w:pPr>
              <w:rPr>
                <w:rFonts w:ascii="Arial" w:hAnsi="Arial" w:cs="Arial"/>
              </w:rPr>
            </w:pPr>
          </w:p>
        </w:tc>
        <w:tc>
          <w:tcPr>
            <w:tcW w:w="6625" w:type="dxa"/>
          </w:tcPr>
          <w:p w14:paraId="22325228" w14:textId="77777777" w:rsidR="00216374" w:rsidRPr="002E516B" w:rsidRDefault="00216374" w:rsidP="002E516B">
            <w:pPr>
              <w:contextualSpacing/>
              <w:rPr>
                <w:rFonts w:ascii="Arial" w:hAnsi="Arial" w:cs="Arial"/>
              </w:rPr>
            </w:pPr>
            <w:r w:rsidRPr="002E516B">
              <w:rPr>
                <w:rFonts w:ascii="Arial" w:hAnsi="Arial" w:cs="Arial"/>
              </w:rPr>
              <w:t>Water re-use for the development shall take the form of the following:</w:t>
            </w:r>
          </w:p>
          <w:p w14:paraId="7F868C43" w14:textId="77777777" w:rsidR="00216374" w:rsidRPr="002E516B" w:rsidRDefault="00216374" w:rsidP="002E516B">
            <w:pPr>
              <w:pStyle w:val="ListParagraph"/>
              <w:numPr>
                <w:ilvl w:val="1"/>
                <w:numId w:val="13"/>
              </w:numPr>
              <w:spacing w:after="0" w:line="240" w:lineRule="auto"/>
              <w:ind w:left="1055" w:hanging="567"/>
              <w:contextualSpacing/>
              <w:jc w:val="left"/>
              <w:rPr>
                <w:rFonts w:cs="Arial"/>
                <w:sz w:val="22"/>
                <w:szCs w:val="22"/>
              </w:rPr>
            </w:pPr>
            <w:r w:rsidRPr="002E516B">
              <w:rPr>
                <w:rFonts w:cs="Arial"/>
                <w:sz w:val="22"/>
                <w:szCs w:val="22"/>
              </w:rPr>
              <w:t>Installation of a minimum of 80,000L tank(s) for water re-use on site to be utilised for communal garden irrigation and dwelling washing as required.</w:t>
            </w:r>
          </w:p>
          <w:p w14:paraId="67BFEE55" w14:textId="77777777" w:rsidR="00216374" w:rsidRPr="002E516B" w:rsidRDefault="00216374" w:rsidP="002E516B">
            <w:pPr>
              <w:pStyle w:val="ListParagraph"/>
              <w:numPr>
                <w:ilvl w:val="1"/>
                <w:numId w:val="13"/>
              </w:numPr>
              <w:spacing w:after="0" w:line="240" w:lineRule="auto"/>
              <w:ind w:left="1055" w:hanging="567"/>
              <w:contextualSpacing/>
              <w:jc w:val="left"/>
              <w:rPr>
                <w:rFonts w:cs="Arial"/>
                <w:sz w:val="22"/>
                <w:szCs w:val="22"/>
              </w:rPr>
            </w:pPr>
            <w:r w:rsidRPr="002E516B">
              <w:rPr>
                <w:rFonts w:cs="Arial"/>
                <w:sz w:val="22"/>
                <w:szCs w:val="22"/>
              </w:rPr>
              <w:t>The proposed tank(s) shall collect all roof areas within the development.</w:t>
            </w:r>
          </w:p>
          <w:p w14:paraId="492726CB" w14:textId="5474B159" w:rsidR="00216374" w:rsidRPr="00B24B55" w:rsidRDefault="00216374" w:rsidP="002E516B">
            <w:pPr>
              <w:pStyle w:val="ListParagraph"/>
              <w:numPr>
                <w:ilvl w:val="1"/>
                <w:numId w:val="13"/>
              </w:numPr>
              <w:spacing w:after="0" w:line="240" w:lineRule="auto"/>
              <w:ind w:left="1055" w:hanging="567"/>
              <w:contextualSpacing/>
              <w:jc w:val="left"/>
              <w:rPr>
                <w:rFonts w:cs="Arial"/>
                <w:sz w:val="22"/>
                <w:szCs w:val="22"/>
              </w:rPr>
            </w:pPr>
            <w:r w:rsidRPr="002E516B">
              <w:rPr>
                <w:rFonts w:cs="Arial"/>
                <w:sz w:val="22"/>
                <w:szCs w:val="22"/>
              </w:rPr>
              <w:t xml:space="preserve">Management of the communal </w:t>
            </w:r>
            <w:r w:rsidRPr="00B24B55">
              <w:rPr>
                <w:rFonts w:cs="Arial"/>
                <w:sz w:val="22"/>
                <w:szCs w:val="22"/>
                <w:u w:val="single"/>
              </w:rPr>
              <w:t xml:space="preserve">water </w:t>
            </w:r>
            <w:r w:rsidR="00B24B55" w:rsidRPr="00B24B55">
              <w:rPr>
                <w:rFonts w:cs="Arial"/>
                <w:sz w:val="22"/>
                <w:szCs w:val="22"/>
                <w:u w:val="single"/>
              </w:rPr>
              <w:t>and lifetime water use as a responsible outcome</w:t>
            </w:r>
            <w:r w:rsidR="00B24B55">
              <w:rPr>
                <w:rFonts w:cs="Arial"/>
                <w:sz w:val="22"/>
                <w:szCs w:val="22"/>
                <w:u w:val="single"/>
              </w:rPr>
              <w:t>,</w:t>
            </w:r>
            <w:r w:rsidR="00B24B55" w:rsidRPr="00B24B55">
              <w:rPr>
                <w:rFonts w:cs="Arial"/>
                <w:sz w:val="22"/>
                <w:szCs w:val="22"/>
                <w:u w:val="single"/>
              </w:rPr>
              <w:t xml:space="preserve"> </w:t>
            </w:r>
            <w:r w:rsidRPr="00B24B55">
              <w:rPr>
                <w:rFonts w:cs="Arial"/>
                <w:sz w:val="22"/>
                <w:szCs w:val="22"/>
              </w:rPr>
              <w:t>supply shall be the responsibility of the resident’s society.</w:t>
            </w:r>
          </w:p>
          <w:p w14:paraId="7E081382" w14:textId="77777777" w:rsidR="00216374" w:rsidRPr="002E516B" w:rsidRDefault="00216374" w:rsidP="002E516B">
            <w:pPr>
              <w:pStyle w:val="ListParagraph"/>
              <w:numPr>
                <w:ilvl w:val="1"/>
                <w:numId w:val="13"/>
              </w:numPr>
              <w:spacing w:after="0" w:line="240" w:lineRule="auto"/>
              <w:ind w:left="1055" w:hanging="567"/>
              <w:contextualSpacing/>
              <w:jc w:val="left"/>
              <w:rPr>
                <w:rFonts w:cs="Arial"/>
                <w:sz w:val="22"/>
                <w:szCs w:val="22"/>
              </w:rPr>
            </w:pPr>
            <w:r w:rsidRPr="002E516B">
              <w:rPr>
                <w:rFonts w:cs="Arial"/>
                <w:sz w:val="22"/>
                <w:szCs w:val="22"/>
              </w:rPr>
              <w:t>No outdoor taps are permitted to be connected to the potable water supply.</w:t>
            </w:r>
          </w:p>
          <w:p w14:paraId="16E1534C" w14:textId="172528E0" w:rsidR="00216374" w:rsidRPr="002E516B" w:rsidRDefault="00216374" w:rsidP="002E516B">
            <w:pPr>
              <w:pStyle w:val="ListParagraph"/>
              <w:numPr>
                <w:ilvl w:val="1"/>
                <w:numId w:val="13"/>
              </w:numPr>
              <w:spacing w:after="0" w:line="240" w:lineRule="auto"/>
              <w:ind w:left="1055" w:hanging="567"/>
              <w:contextualSpacing/>
              <w:jc w:val="left"/>
              <w:rPr>
                <w:rFonts w:cs="Arial"/>
                <w:sz w:val="22"/>
                <w:szCs w:val="22"/>
              </w:rPr>
            </w:pPr>
            <w:r w:rsidRPr="002E516B">
              <w:rPr>
                <w:rFonts w:cs="Arial"/>
                <w:sz w:val="22"/>
                <w:szCs w:val="22"/>
              </w:rPr>
              <w:t xml:space="preserve">All dwellings will be fitted with water efficient plumbing fixtures which are marked as </w:t>
            </w:r>
            <w:r w:rsidR="00B24B55" w:rsidRPr="00B24B55">
              <w:rPr>
                <w:rFonts w:cs="Arial"/>
                <w:sz w:val="22"/>
                <w:szCs w:val="22"/>
                <w:u w:val="single"/>
              </w:rPr>
              <w:t>4</w:t>
            </w:r>
            <w:r w:rsidRPr="00B24B55">
              <w:rPr>
                <w:rFonts w:cs="Arial"/>
                <w:sz w:val="22"/>
                <w:szCs w:val="22"/>
                <w:u w:val="single"/>
              </w:rPr>
              <w:t xml:space="preserve"> </w:t>
            </w:r>
            <w:r w:rsidR="00B24B55" w:rsidRPr="00B24B55">
              <w:rPr>
                <w:rFonts w:cs="Arial"/>
                <w:strike/>
                <w:sz w:val="22"/>
                <w:szCs w:val="22"/>
                <w:u w:val="single"/>
              </w:rPr>
              <w:t xml:space="preserve"> 3</w:t>
            </w:r>
            <w:r w:rsidR="00B24B55">
              <w:rPr>
                <w:rFonts w:cs="Arial"/>
                <w:sz w:val="22"/>
                <w:szCs w:val="22"/>
                <w:u w:val="single"/>
              </w:rPr>
              <w:t xml:space="preserve"> </w:t>
            </w:r>
            <w:r w:rsidRPr="002E516B">
              <w:rPr>
                <w:rFonts w:cs="Arial"/>
                <w:sz w:val="22"/>
                <w:szCs w:val="22"/>
              </w:rPr>
              <w:t>stars or more under the Water Efficient Labelling Scheme.</w:t>
            </w:r>
          </w:p>
          <w:p w14:paraId="5D4541D4" w14:textId="77777777" w:rsidR="00216374" w:rsidRPr="002E516B" w:rsidRDefault="00216374" w:rsidP="002E516B">
            <w:pPr>
              <w:pStyle w:val="ListParagraph"/>
              <w:numPr>
                <w:ilvl w:val="1"/>
                <w:numId w:val="13"/>
              </w:numPr>
              <w:spacing w:after="0" w:line="240" w:lineRule="auto"/>
              <w:ind w:left="1055" w:hanging="567"/>
              <w:contextualSpacing/>
              <w:jc w:val="left"/>
              <w:rPr>
                <w:rFonts w:cs="Arial"/>
                <w:sz w:val="22"/>
                <w:szCs w:val="22"/>
              </w:rPr>
            </w:pPr>
            <w:r w:rsidRPr="002E516B">
              <w:rPr>
                <w:rFonts w:cs="Arial"/>
                <w:sz w:val="22"/>
                <w:szCs w:val="22"/>
              </w:rPr>
              <w:t>Outdoor taps at refuse areas must have signage to state that tap water is not for human consumption.</w:t>
            </w:r>
          </w:p>
          <w:p w14:paraId="562B1738" w14:textId="77777777" w:rsidR="00216374" w:rsidRPr="002E516B" w:rsidRDefault="00216374" w:rsidP="002E516B">
            <w:pPr>
              <w:rPr>
                <w:rFonts w:ascii="Arial" w:hAnsi="Arial" w:cs="Arial"/>
              </w:rPr>
            </w:pPr>
          </w:p>
        </w:tc>
        <w:tc>
          <w:tcPr>
            <w:tcW w:w="3953" w:type="dxa"/>
          </w:tcPr>
          <w:p w14:paraId="4E269A62" w14:textId="6C546DDF" w:rsidR="00216374" w:rsidRPr="007804E8" w:rsidRDefault="00216374" w:rsidP="009957AD">
            <w:pPr>
              <w:rPr>
                <w:rFonts w:ascii="Arial" w:hAnsi="Arial" w:cs="Arial"/>
              </w:rPr>
            </w:pPr>
            <w:r>
              <w:rPr>
                <w:rFonts w:ascii="Arial" w:hAnsi="Arial" w:cs="Arial"/>
              </w:rPr>
              <w:t>Condition proposed to replace condition 16 in full and respond to water demand management.</w:t>
            </w:r>
          </w:p>
        </w:tc>
        <w:tc>
          <w:tcPr>
            <w:tcW w:w="3255" w:type="dxa"/>
          </w:tcPr>
          <w:p w14:paraId="17EE9CCE" w14:textId="6BEFCD9D" w:rsidR="00216374" w:rsidRPr="00B24B55" w:rsidRDefault="00B24B55" w:rsidP="00B24B55">
            <w:pPr>
              <w:pStyle w:val="ListParagraph"/>
              <w:numPr>
                <w:ilvl w:val="0"/>
                <w:numId w:val="16"/>
              </w:numPr>
              <w:spacing w:after="0" w:line="240" w:lineRule="auto"/>
              <w:rPr>
                <w:rFonts w:cs="Arial"/>
              </w:rPr>
            </w:pPr>
            <w:r w:rsidRPr="00B24B55">
              <w:rPr>
                <w:rFonts w:cs="Arial"/>
              </w:rPr>
              <w:t>Accept variation of position in condition set.</w:t>
            </w:r>
            <w:r>
              <w:rPr>
                <w:rFonts w:cs="Arial"/>
              </w:rPr>
              <w:t xml:space="preserve"> Include additional stars.</w:t>
            </w:r>
          </w:p>
        </w:tc>
      </w:tr>
      <w:tr w:rsidR="00216374" w:rsidRPr="007804E8" w14:paraId="64C5304E" w14:textId="38023F23" w:rsidTr="00216374">
        <w:tc>
          <w:tcPr>
            <w:tcW w:w="461" w:type="dxa"/>
          </w:tcPr>
          <w:p w14:paraId="4AB22407" w14:textId="77777777" w:rsidR="00216374" w:rsidRPr="007804E8" w:rsidRDefault="00216374" w:rsidP="009957AD">
            <w:pPr>
              <w:rPr>
                <w:rFonts w:ascii="Arial" w:hAnsi="Arial" w:cs="Arial"/>
              </w:rPr>
            </w:pPr>
          </w:p>
        </w:tc>
        <w:tc>
          <w:tcPr>
            <w:tcW w:w="6627" w:type="dxa"/>
          </w:tcPr>
          <w:p w14:paraId="2F1CF4C4" w14:textId="612059A0" w:rsidR="00216374" w:rsidRPr="002E516B" w:rsidRDefault="00216374" w:rsidP="002E516B">
            <w:pPr>
              <w:rPr>
                <w:rFonts w:ascii="Arial" w:hAnsi="Arial" w:cs="Arial"/>
              </w:rPr>
            </w:pPr>
            <w:r w:rsidRPr="002E516B">
              <w:rPr>
                <w:rFonts w:ascii="Arial" w:hAnsi="Arial" w:cs="Arial"/>
                <w:u w:val="single"/>
              </w:rPr>
              <w:t>Landscaping</w:t>
            </w:r>
          </w:p>
        </w:tc>
        <w:tc>
          <w:tcPr>
            <w:tcW w:w="6625" w:type="dxa"/>
          </w:tcPr>
          <w:p w14:paraId="04E6BCFA" w14:textId="77777777" w:rsidR="00216374" w:rsidRPr="002E516B" w:rsidRDefault="00216374" w:rsidP="002E516B">
            <w:pPr>
              <w:rPr>
                <w:rFonts w:ascii="Arial" w:hAnsi="Arial" w:cs="Arial"/>
              </w:rPr>
            </w:pPr>
          </w:p>
        </w:tc>
        <w:tc>
          <w:tcPr>
            <w:tcW w:w="3953" w:type="dxa"/>
          </w:tcPr>
          <w:p w14:paraId="22EC7806" w14:textId="77777777" w:rsidR="00216374" w:rsidRPr="007804E8" w:rsidRDefault="00216374" w:rsidP="009957AD">
            <w:pPr>
              <w:rPr>
                <w:rFonts w:ascii="Arial" w:hAnsi="Arial" w:cs="Arial"/>
              </w:rPr>
            </w:pPr>
          </w:p>
        </w:tc>
        <w:tc>
          <w:tcPr>
            <w:tcW w:w="3255" w:type="dxa"/>
          </w:tcPr>
          <w:p w14:paraId="493CFED0" w14:textId="77777777" w:rsidR="00216374" w:rsidRPr="007804E8" w:rsidRDefault="00216374" w:rsidP="009957AD">
            <w:pPr>
              <w:rPr>
                <w:rFonts w:ascii="Arial" w:hAnsi="Arial" w:cs="Arial"/>
              </w:rPr>
            </w:pPr>
          </w:p>
        </w:tc>
      </w:tr>
      <w:tr w:rsidR="00216374" w:rsidRPr="007804E8" w14:paraId="37A80343" w14:textId="440852AB" w:rsidTr="00216374">
        <w:tc>
          <w:tcPr>
            <w:tcW w:w="461" w:type="dxa"/>
          </w:tcPr>
          <w:p w14:paraId="7BDB0E07" w14:textId="267787FD" w:rsidR="00216374" w:rsidRPr="007804E8" w:rsidRDefault="00B24B55" w:rsidP="009957AD">
            <w:pPr>
              <w:rPr>
                <w:rFonts w:ascii="Arial" w:hAnsi="Arial" w:cs="Arial"/>
              </w:rPr>
            </w:pPr>
            <w:r>
              <w:rPr>
                <w:rFonts w:ascii="Arial" w:hAnsi="Arial" w:cs="Arial"/>
              </w:rPr>
              <w:lastRenderedPageBreak/>
              <w:t>56</w:t>
            </w:r>
          </w:p>
        </w:tc>
        <w:tc>
          <w:tcPr>
            <w:tcW w:w="6627" w:type="dxa"/>
          </w:tcPr>
          <w:p w14:paraId="1DB61FC0" w14:textId="77777777" w:rsidR="00216374" w:rsidRPr="002E516B" w:rsidRDefault="00216374" w:rsidP="002E516B">
            <w:pPr>
              <w:rPr>
                <w:rFonts w:ascii="Arial" w:hAnsi="Arial" w:cs="Arial"/>
              </w:rPr>
            </w:pPr>
          </w:p>
        </w:tc>
        <w:tc>
          <w:tcPr>
            <w:tcW w:w="6625" w:type="dxa"/>
          </w:tcPr>
          <w:p w14:paraId="6EECD04E" w14:textId="2BC813A9" w:rsidR="00216374" w:rsidRPr="002E516B" w:rsidRDefault="00216374" w:rsidP="002E516B">
            <w:pPr>
              <w:rPr>
                <w:rFonts w:ascii="Arial" w:hAnsi="Arial" w:cs="Arial"/>
              </w:rPr>
            </w:pPr>
            <w:r w:rsidRPr="002E516B">
              <w:rPr>
                <w:rFonts w:ascii="Arial" w:hAnsi="Arial" w:cs="Arial"/>
              </w:rPr>
              <w:t>All landscaping provided shall be native vegetation</w:t>
            </w:r>
          </w:p>
        </w:tc>
        <w:tc>
          <w:tcPr>
            <w:tcW w:w="3953" w:type="dxa"/>
          </w:tcPr>
          <w:p w14:paraId="0E002C16" w14:textId="75F43706" w:rsidR="00216374" w:rsidRPr="007804E8" w:rsidRDefault="00216374" w:rsidP="009957AD">
            <w:pPr>
              <w:rPr>
                <w:rFonts w:ascii="Arial" w:hAnsi="Arial" w:cs="Arial"/>
              </w:rPr>
            </w:pPr>
            <w:r>
              <w:rPr>
                <w:rFonts w:ascii="Arial" w:hAnsi="Arial" w:cs="Arial"/>
              </w:rPr>
              <w:t>Condition proposed from Iwi consultation.</w:t>
            </w:r>
          </w:p>
        </w:tc>
        <w:tc>
          <w:tcPr>
            <w:tcW w:w="3255" w:type="dxa"/>
          </w:tcPr>
          <w:p w14:paraId="0E58538C" w14:textId="0FA5BB8B" w:rsidR="00216374" w:rsidRPr="00E626B2" w:rsidRDefault="00B24B55" w:rsidP="00E626B2">
            <w:pPr>
              <w:pStyle w:val="ListParagraph"/>
              <w:numPr>
                <w:ilvl w:val="0"/>
                <w:numId w:val="16"/>
              </w:numPr>
              <w:spacing w:after="0" w:line="240" w:lineRule="auto"/>
              <w:rPr>
                <w:rFonts w:cs="Arial"/>
              </w:rPr>
            </w:pPr>
            <w:r w:rsidRPr="00E626B2">
              <w:rPr>
                <w:rFonts w:cs="Arial"/>
              </w:rPr>
              <w:t xml:space="preserve">Accept </w:t>
            </w:r>
            <w:r w:rsidRPr="00E626B2">
              <w:rPr>
                <w:rFonts w:cs="Arial"/>
              </w:rPr>
              <w:t>addition</w:t>
            </w:r>
          </w:p>
        </w:tc>
      </w:tr>
      <w:tr w:rsidR="00216374" w:rsidRPr="007804E8" w14:paraId="0DA7115F" w14:textId="6D89EB23" w:rsidTr="00216374">
        <w:tc>
          <w:tcPr>
            <w:tcW w:w="461" w:type="dxa"/>
          </w:tcPr>
          <w:p w14:paraId="4391EED1" w14:textId="4BA5DEC6" w:rsidR="00216374" w:rsidRPr="007804E8" w:rsidRDefault="00E626B2" w:rsidP="009957AD">
            <w:pPr>
              <w:rPr>
                <w:rFonts w:ascii="Arial" w:hAnsi="Arial" w:cs="Arial"/>
              </w:rPr>
            </w:pPr>
            <w:r>
              <w:rPr>
                <w:rFonts w:ascii="Arial" w:hAnsi="Arial" w:cs="Arial"/>
              </w:rPr>
              <w:t>57</w:t>
            </w:r>
          </w:p>
        </w:tc>
        <w:tc>
          <w:tcPr>
            <w:tcW w:w="6627" w:type="dxa"/>
          </w:tcPr>
          <w:p w14:paraId="50839AB9" w14:textId="77777777" w:rsidR="00216374" w:rsidRPr="002E516B" w:rsidRDefault="00216374" w:rsidP="002E516B">
            <w:pPr>
              <w:rPr>
                <w:rFonts w:ascii="Arial" w:hAnsi="Arial" w:cs="Arial"/>
              </w:rPr>
            </w:pPr>
          </w:p>
        </w:tc>
        <w:tc>
          <w:tcPr>
            <w:tcW w:w="6625" w:type="dxa"/>
          </w:tcPr>
          <w:p w14:paraId="00C9D95C" w14:textId="77777777" w:rsidR="00216374" w:rsidRPr="002E516B" w:rsidRDefault="00216374" w:rsidP="002E516B">
            <w:pPr>
              <w:contextualSpacing/>
              <w:rPr>
                <w:rFonts w:ascii="Arial" w:hAnsi="Arial" w:cs="Arial"/>
              </w:rPr>
            </w:pPr>
            <w:r w:rsidRPr="002E516B">
              <w:rPr>
                <w:rFonts w:ascii="Arial" w:hAnsi="Arial" w:cs="Arial"/>
              </w:rPr>
              <w:t>Root barriers shall be installed around specimen tress to protect services and carriageways from potential root spreading.</w:t>
            </w:r>
          </w:p>
          <w:p w14:paraId="63D37A08" w14:textId="77777777" w:rsidR="00216374" w:rsidRPr="002E516B" w:rsidRDefault="00216374" w:rsidP="002E516B">
            <w:pPr>
              <w:rPr>
                <w:rFonts w:ascii="Arial" w:hAnsi="Arial" w:cs="Arial"/>
              </w:rPr>
            </w:pPr>
          </w:p>
        </w:tc>
        <w:tc>
          <w:tcPr>
            <w:tcW w:w="3953" w:type="dxa"/>
          </w:tcPr>
          <w:p w14:paraId="42FD620B" w14:textId="77777777" w:rsidR="00216374" w:rsidRPr="007804E8" w:rsidRDefault="00216374" w:rsidP="009957AD">
            <w:pPr>
              <w:rPr>
                <w:rFonts w:ascii="Arial" w:hAnsi="Arial" w:cs="Arial"/>
              </w:rPr>
            </w:pPr>
          </w:p>
        </w:tc>
        <w:tc>
          <w:tcPr>
            <w:tcW w:w="3255" w:type="dxa"/>
          </w:tcPr>
          <w:p w14:paraId="5F0E9047" w14:textId="521356BA" w:rsidR="00216374" w:rsidRPr="00E626B2" w:rsidRDefault="00E626B2" w:rsidP="00E626B2">
            <w:pPr>
              <w:pStyle w:val="ListParagraph"/>
              <w:numPr>
                <w:ilvl w:val="0"/>
                <w:numId w:val="16"/>
              </w:numPr>
              <w:spacing w:after="0" w:line="240" w:lineRule="auto"/>
              <w:rPr>
                <w:rFonts w:cs="Arial"/>
              </w:rPr>
            </w:pPr>
            <w:r w:rsidRPr="00E626B2">
              <w:rPr>
                <w:rFonts w:cs="Arial"/>
              </w:rPr>
              <w:t>Accept addition</w:t>
            </w:r>
          </w:p>
        </w:tc>
      </w:tr>
    </w:tbl>
    <w:p w14:paraId="65C13E33" w14:textId="77777777" w:rsidR="004136D6" w:rsidRPr="007804E8" w:rsidRDefault="004136D6">
      <w:pPr>
        <w:rPr>
          <w:rFonts w:ascii="Arial" w:hAnsi="Arial" w:cs="Arial"/>
        </w:rPr>
      </w:pPr>
    </w:p>
    <w:sectPr w:rsidR="004136D6" w:rsidRPr="007804E8" w:rsidSect="007804E8">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5BD3"/>
    <w:multiLevelType w:val="hybridMultilevel"/>
    <w:tmpl w:val="3D9C092E"/>
    <w:lvl w:ilvl="0" w:tplc="14090001">
      <w:start w:val="1"/>
      <w:numFmt w:val="bullet"/>
      <w:lvlText w:val=""/>
      <w:lvlJc w:val="left"/>
      <w:pPr>
        <w:ind w:left="927" w:hanging="360"/>
      </w:pPr>
      <w:rPr>
        <w:rFonts w:ascii="Symbol" w:hAnsi="Symbol" w:hint="default"/>
      </w:rPr>
    </w:lvl>
    <w:lvl w:ilvl="1" w:tplc="14090003">
      <w:start w:val="1"/>
      <w:numFmt w:val="bullet"/>
      <w:lvlText w:val="o"/>
      <w:lvlJc w:val="left"/>
      <w:pPr>
        <w:ind w:left="1647" w:hanging="360"/>
      </w:pPr>
      <w:rPr>
        <w:rFonts w:ascii="Courier New" w:hAnsi="Courier New" w:cs="Courier New" w:hint="default"/>
      </w:rPr>
    </w:lvl>
    <w:lvl w:ilvl="2" w:tplc="14090005">
      <w:start w:val="1"/>
      <w:numFmt w:val="bullet"/>
      <w:lvlText w:val=""/>
      <w:lvlJc w:val="left"/>
      <w:pPr>
        <w:ind w:left="2367" w:hanging="360"/>
      </w:pPr>
      <w:rPr>
        <w:rFonts w:ascii="Wingdings" w:hAnsi="Wingdings" w:hint="default"/>
      </w:rPr>
    </w:lvl>
    <w:lvl w:ilvl="3" w:tplc="14090001">
      <w:start w:val="1"/>
      <w:numFmt w:val="bullet"/>
      <w:lvlText w:val=""/>
      <w:lvlJc w:val="left"/>
      <w:pPr>
        <w:ind w:left="3087" w:hanging="360"/>
      </w:pPr>
      <w:rPr>
        <w:rFonts w:ascii="Symbol" w:hAnsi="Symbol" w:hint="default"/>
      </w:rPr>
    </w:lvl>
    <w:lvl w:ilvl="4" w:tplc="14090003">
      <w:start w:val="1"/>
      <w:numFmt w:val="bullet"/>
      <w:lvlText w:val="o"/>
      <w:lvlJc w:val="left"/>
      <w:pPr>
        <w:ind w:left="3807" w:hanging="360"/>
      </w:pPr>
      <w:rPr>
        <w:rFonts w:ascii="Courier New" w:hAnsi="Courier New" w:cs="Courier New" w:hint="default"/>
      </w:rPr>
    </w:lvl>
    <w:lvl w:ilvl="5" w:tplc="14090005">
      <w:start w:val="1"/>
      <w:numFmt w:val="bullet"/>
      <w:lvlText w:val=""/>
      <w:lvlJc w:val="left"/>
      <w:pPr>
        <w:ind w:left="4527" w:hanging="360"/>
      </w:pPr>
      <w:rPr>
        <w:rFonts w:ascii="Wingdings" w:hAnsi="Wingdings" w:hint="default"/>
      </w:rPr>
    </w:lvl>
    <w:lvl w:ilvl="6" w:tplc="14090001">
      <w:start w:val="1"/>
      <w:numFmt w:val="bullet"/>
      <w:lvlText w:val=""/>
      <w:lvlJc w:val="left"/>
      <w:pPr>
        <w:ind w:left="5247" w:hanging="360"/>
      </w:pPr>
      <w:rPr>
        <w:rFonts w:ascii="Symbol" w:hAnsi="Symbol" w:hint="default"/>
      </w:rPr>
    </w:lvl>
    <w:lvl w:ilvl="7" w:tplc="14090003">
      <w:start w:val="1"/>
      <w:numFmt w:val="bullet"/>
      <w:lvlText w:val="o"/>
      <w:lvlJc w:val="left"/>
      <w:pPr>
        <w:ind w:left="5967" w:hanging="360"/>
      </w:pPr>
      <w:rPr>
        <w:rFonts w:ascii="Courier New" w:hAnsi="Courier New" w:cs="Courier New" w:hint="default"/>
      </w:rPr>
    </w:lvl>
    <w:lvl w:ilvl="8" w:tplc="14090005">
      <w:start w:val="1"/>
      <w:numFmt w:val="bullet"/>
      <w:lvlText w:val=""/>
      <w:lvlJc w:val="left"/>
      <w:pPr>
        <w:ind w:left="6687" w:hanging="360"/>
      </w:pPr>
      <w:rPr>
        <w:rFonts w:ascii="Wingdings" w:hAnsi="Wingdings" w:hint="default"/>
      </w:rPr>
    </w:lvl>
  </w:abstractNum>
  <w:abstractNum w:abstractNumId="1" w15:restartNumberingAfterBreak="0">
    <w:nsid w:val="05280387"/>
    <w:multiLevelType w:val="hybridMultilevel"/>
    <w:tmpl w:val="62025B68"/>
    <w:lvl w:ilvl="0" w:tplc="14090001">
      <w:start w:val="1"/>
      <w:numFmt w:val="bullet"/>
      <w:lvlText w:val=""/>
      <w:lvlJc w:val="left"/>
      <w:pPr>
        <w:ind w:left="1287" w:hanging="720"/>
      </w:pPr>
      <w:rPr>
        <w:rFonts w:ascii="Symbol" w:hAnsi="Symbol" w:hint="default"/>
      </w:rPr>
    </w:lvl>
    <w:lvl w:ilvl="1" w:tplc="FFFFFFFF">
      <w:start w:val="1"/>
      <w:numFmt w:val="bullet"/>
      <w:lvlText w:val="o"/>
      <w:lvlJc w:val="left"/>
      <w:pPr>
        <w:ind w:left="1647" w:hanging="360"/>
      </w:pPr>
      <w:rPr>
        <w:rFonts w:ascii="Courier New" w:hAnsi="Courier New" w:cs="Courier New" w:hint="default"/>
      </w:rPr>
    </w:lvl>
    <w:lvl w:ilvl="2" w:tplc="FFFFFFFF">
      <w:start w:val="1"/>
      <w:numFmt w:val="bullet"/>
      <w:lvlText w:val=""/>
      <w:lvlJc w:val="left"/>
      <w:pPr>
        <w:ind w:left="2367" w:hanging="360"/>
      </w:pPr>
      <w:rPr>
        <w:rFonts w:ascii="Wingdings" w:hAnsi="Wingdings" w:hint="default"/>
      </w:rPr>
    </w:lvl>
    <w:lvl w:ilvl="3" w:tplc="FFFFFFFF">
      <w:start w:val="1"/>
      <w:numFmt w:val="bullet"/>
      <w:lvlText w:val=""/>
      <w:lvlJc w:val="left"/>
      <w:pPr>
        <w:ind w:left="3087" w:hanging="360"/>
      </w:pPr>
      <w:rPr>
        <w:rFonts w:ascii="Symbol" w:hAnsi="Symbol" w:hint="default"/>
      </w:rPr>
    </w:lvl>
    <w:lvl w:ilvl="4" w:tplc="FFFFFFFF">
      <w:start w:val="1"/>
      <w:numFmt w:val="bullet"/>
      <w:lvlText w:val="o"/>
      <w:lvlJc w:val="left"/>
      <w:pPr>
        <w:ind w:left="3807" w:hanging="360"/>
      </w:pPr>
      <w:rPr>
        <w:rFonts w:ascii="Courier New" w:hAnsi="Courier New" w:cs="Courier New" w:hint="default"/>
      </w:rPr>
    </w:lvl>
    <w:lvl w:ilvl="5" w:tplc="FFFFFFFF">
      <w:start w:val="1"/>
      <w:numFmt w:val="bullet"/>
      <w:lvlText w:val=""/>
      <w:lvlJc w:val="left"/>
      <w:pPr>
        <w:ind w:left="4527" w:hanging="360"/>
      </w:pPr>
      <w:rPr>
        <w:rFonts w:ascii="Wingdings" w:hAnsi="Wingdings" w:hint="default"/>
      </w:rPr>
    </w:lvl>
    <w:lvl w:ilvl="6" w:tplc="FFFFFFFF">
      <w:start w:val="1"/>
      <w:numFmt w:val="bullet"/>
      <w:lvlText w:val=""/>
      <w:lvlJc w:val="left"/>
      <w:pPr>
        <w:ind w:left="5247" w:hanging="360"/>
      </w:pPr>
      <w:rPr>
        <w:rFonts w:ascii="Symbol" w:hAnsi="Symbol" w:hint="default"/>
      </w:rPr>
    </w:lvl>
    <w:lvl w:ilvl="7" w:tplc="FFFFFFFF">
      <w:start w:val="1"/>
      <w:numFmt w:val="bullet"/>
      <w:lvlText w:val="o"/>
      <w:lvlJc w:val="left"/>
      <w:pPr>
        <w:ind w:left="5967" w:hanging="360"/>
      </w:pPr>
      <w:rPr>
        <w:rFonts w:ascii="Courier New" w:hAnsi="Courier New" w:cs="Courier New" w:hint="default"/>
      </w:rPr>
    </w:lvl>
    <w:lvl w:ilvl="8" w:tplc="FFFFFFFF">
      <w:start w:val="1"/>
      <w:numFmt w:val="bullet"/>
      <w:lvlText w:val=""/>
      <w:lvlJc w:val="left"/>
      <w:pPr>
        <w:ind w:left="6687" w:hanging="360"/>
      </w:pPr>
      <w:rPr>
        <w:rFonts w:ascii="Wingdings" w:hAnsi="Wingdings" w:hint="default"/>
      </w:rPr>
    </w:lvl>
  </w:abstractNum>
  <w:abstractNum w:abstractNumId="2" w15:restartNumberingAfterBreak="0">
    <w:nsid w:val="08C469E2"/>
    <w:multiLevelType w:val="hybridMultilevel"/>
    <w:tmpl w:val="C8F4BB74"/>
    <w:lvl w:ilvl="0" w:tplc="14090001">
      <w:numFmt w:val="decimal"/>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 w15:restartNumberingAfterBreak="0">
    <w:nsid w:val="19CB33B1"/>
    <w:multiLevelType w:val="hybridMultilevel"/>
    <w:tmpl w:val="95E4C9CE"/>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F971243"/>
    <w:multiLevelType w:val="hybridMultilevel"/>
    <w:tmpl w:val="883606BA"/>
    <w:lvl w:ilvl="0" w:tplc="EA3A63BA">
      <w:start w:val="1"/>
      <w:numFmt w:val="decimal"/>
      <w:lvlText w:val="%1."/>
      <w:lvlJc w:val="left"/>
      <w:pPr>
        <w:ind w:left="1080" w:hanging="720"/>
      </w:pPr>
      <w:rPr>
        <w:rFonts w:ascii="Arial" w:hAnsi="Arial" w:cs="Arial" w:hint="default"/>
        <w:sz w:val="22"/>
        <w:szCs w:val="22"/>
      </w:rPr>
    </w:lvl>
    <w:lvl w:ilvl="1" w:tplc="260A92DE">
      <w:start w:val="1"/>
      <w:numFmt w:val="lowerLetter"/>
      <w:lvlText w:val="%2."/>
      <w:lvlJc w:val="left"/>
      <w:pPr>
        <w:ind w:left="1440" w:hanging="360"/>
      </w:pPr>
      <w:rPr>
        <w:rFonts w:ascii="Arial" w:hAnsi="Arial" w:cs="Arial" w:hint="default"/>
        <w:sz w:val="22"/>
        <w:szCs w:val="22"/>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31071CFF"/>
    <w:multiLevelType w:val="hybridMultilevel"/>
    <w:tmpl w:val="04127F6C"/>
    <w:lvl w:ilvl="0" w:tplc="14090003">
      <w:start w:val="1"/>
      <w:numFmt w:val="bullet"/>
      <w:lvlText w:val="o"/>
      <w:lvlJc w:val="left"/>
      <w:pPr>
        <w:ind w:left="1440" w:hanging="360"/>
      </w:pPr>
      <w:rPr>
        <w:rFonts w:ascii="Courier New" w:hAnsi="Courier New" w:cs="Courier New" w:hint="default"/>
        <w:sz w:val="22"/>
        <w:szCs w:val="22"/>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6" w15:restartNumberingAfterBreak="0">
    <w:nsid w:val="38FF44A0"/>
    <w:multiLevelType w:val="hybridMultilevel"/>
    <w:tmpl w:val="EB0A76DA"/>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7" w15:restartNumberingAfterBreak="0">
    <w:nsid w:val="43B41507"/>
    <w:multiLevelType w:val="hybridMultilevel"/>
    <w:tmpl w:val="C09EEE44"/>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8" w15:restartNumberingAfterBreak="0">
    <w:nsid w:val="53396A3D"/>
    <w:multiLevelType w:val="hybridMultilevel"/>
    <w:tmpl w:val="09B82962"/>
    <w:lvl w:ilvl="0" w:tplc="14090017">
      <w:start w:val="1"/>
      <w:numFmt w:val="lowerLetter"/>
      <w:lvlText w:val="%1)"/>
      <w:lvlJc w:val="left"/>
      <w:pPr>
        <w:ind w:left="1440" w:hanging="360"/>
      </w:pPr>
    </w:lvl>
    <w:lvl w:ilvl="1" w:tplc="14090019">
      <w:start w:val="1"/>
      <w:numFmt w:val="lowerLetter"/>
      <w:lvlText w:val="%2."/>
      <w:lvlJc w:val="left"/>
      <w:pPr>
        <w:ind w:left="2160" w:hanging="360"/>
      </w:pPr>
    </w:lvl>
    <w:lvl w:ilvl="2" w:tplc="1409001B">
      <w:start w:val="1"/>
      <w:numFmt w:val="lowerRoman"/>
      <w:lvlText w:val="%3."/>
      <w:lvlJc w:val="right"/>
      <w:pPr>
        <w:ind w:left="2880" w:hanging="180"/>
      </w:pPr>
    </w:lvl>
    <w:lvl w:ilvl="3" w:tplc="1409000F">
      <w:start w:val="1"/>
      <w:numFmt w:val="decimal"/>
      <w:lvlText w:val="%4."/>
      <w:lvlJc w:val="left"/>
      <w:pPr>
        <w:ind w:left="3600" w:hanging="360"/>
      </w:pPr>
    </w:lvl>
    <w:lvl w:ilvl="4" w:tplc="14090019">
      <w:start w:val="1"/>
      <w:numFmt w:val="lowerLetter"/>
      <w:lvlText w:val="%5."/>
      <w:lvlJc w:val="left"/>
      <w:pPr>
        <w:ind w:left="4320" w:hanging="360"/>
      </w:pPr>
    </w:lvl>
    <w:lvl w:ilvl="5" w:tplc="1409001B">
      <w:start w:val="1"/>
      <w:numFmt w:val="lowerRoman"/>
      <w:lvlText w:val="%6."/>
      <w:lvlJc w:val="right"/>
      <w:pPr>
        <w:ind w:left="5040" w:hanging="180"/>
      </w:pPr>
    </w:lvl>
    <w:lvl w:ilvl="6" w:tplc="1409000F">
      <w:start w:val="1"/>
      <w:numFmt w:val="decimal"/>
      <w:lvlText w:val="%7."/>
      <w:lvlJc w:val="left"/>
      <w:pPr>
        <w:ind w:left="5760" w:hanging="360"/>
      </w:pPr>
    </w:lvl>
    <w:lvl w:ilvl="7" w:tplc="14090019">
      <w:start w:val="1"/>
      <w:numFmt w:val="lowerLetter"/>
      <w:lvlText w:val="%8."/>
      <w:lvlJc w:val="left"/>
      <w:pPr>
        <w:ind w:left="6480" w:hanging="360"/>
      </w:pPr>
    </w:lvl>
    <w:lvl w:ilvl="8" w:tplc="1409001B">
      <w:start w:val="1"/>
      <w:numFmt w:val="lowerRoman"/>
      <w:lvlText w:val="%9."/>
      <w:lvlJc w:val="right"/>
      <w:pPr>
        <w:ind w:left="7200" w:hanging="180"/>
      </w:pPr>
    </w:lvl>
  </w:abstractNum>
  <w:abstractNum w:abstractNumId="9" w15:restartNumberingAfterBreak="0">
    <w:nsid w:val="59A85A92"/>
    <w:multiLevelType w:val="hybridMultilevel"/>
    <w:tmpl w:val="1EF270D8"/>
    <w:lvl w:ilvl="0" w:tplc="14090017">
      <w:start w:val="1"/>
      <w:numFmt w:val="lowerLetter"/>
      <w:lvlText w:val="%1)"/>
      <w:lvlJc w:val="left"/>
      <w:pPr>
        <w:ind w:left="1287" w:hanging="360"/>
      </w:pPr>
    </w:lvl>
    <w:lvl w:ilvl="1" w:tplc="14090019">
      <w:start w:val="1"/>
      <w:numFmt w:val="lowerLetter"/>
      <w:lvlText w:val="%2."/>
      <w:lvlJc w:val="left"/>
      <w:pPr>
        <w:ind w:left="2007" w:hanging="360"/>
      </w:pPr>
    </w:lvl>
    <w:lvl w:ilvl="2" w:tplc="1409001B">
      <w:start w:val="1"/>
      <w:numFmt w:val="lowerRoman"/>
      <w:lvlText w:val="%3."/>
      <w:lvlJc w:val="right"/>
      <w:pPr>
        <w:ind w:left="2727" w:hanging="180"/>
      </w:pPr>
    </w:lvl>
    <w:lvl w:ilvl="3" w:tplc="1409000F">
      <w:start w:val="1"/>
      <w:numFmt w:val="decimal"/>
      <w:lvlText w:val="%4."/>
      <w:lvlJc w:val="left"/>
      <w:pPr>
        <w:ind w:left="3447" w:hanging="360"/>
      </w:pPr>
    </w:lvl>
    <w:lvl w:ilvl="4" w:tplc="14090019">
      <w:start w:val="1"/>
      <w:numFmt w:val="lowerLetter"/>
      <w:lvlText w:val="%5."/>
      <w:lvlJc w:val="left"/>
      <w:pPr>
        <w:ind w:left="4167" w:hanging="360"/>
      </w:pPr>
    </w:lvl>
    <w:lvl w:ilvl="5" w:tplc="1409001B">
      <w:start w:val="1"/>
      <w:numFmt w:val="lowerRoman"/>
      <w:lvlText w:val="%6."/>
      <w:lvlJc w:val="right"/>
      <w:pPr>
        <w:ind w:left="4887" w:hanging="180"/>
      </w:pPr>
    </w:lvl>
    <w:lvl w:ilvl="6" w:tplc="1409000F">
      <w:start w:val="1"/>
      <w:numFmt w:val="decimal"/>
      <w:lvlText w:val="%7."/>
      <w:lvlJc w:val="left"/>
      <w:pPr>
        <w:ind w:left="5607" w:hanging="360"/>
      </w:pPr>
    </w:lvl>
    <w:lvl w:ilvl="7" w:tplc="14090019">
      <w:start w:val="1"/>
      <w:numFmt w:val="lowerLetter"/>
      <w:lvlText w:val="%8."/>
      <w:lvlJc w:val="left"/>
      <w:pPr>
        <w:ind w:left="6327" w:hanging="360"/>
      </w:pPr>
    </w:lvl>
    <w:lvl w:ilvl="8" w:tplc="1409001B">
      <w:start w:val="1"/>
      <w:numFmt w:val="lowerRoman"/>
      <w:lvlText w:val="%9."/>
      <w:lvlJc w:val="right"/>
      <w:pPr>
        <w:ind w:left="7047" w:hanging="180"/>
      </w:pPr>
    </w:lvl>
  </w:abstractNum>
  <w:abstractNum w:abstractNumId="10" w15:restartNumberingAfterBreak="0">
    <w:nsid w:val="746C26D5"/>
    <w:multiLevelType w:val="hybridMultilevel"/>
    <w:tmpl w:val="0AF83D7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1" w15:restartNumberingAfterBreak="0">
    <w:nsid w:val="7C523ABC"/>
    <w:multiLevelType w:val="hybridMultilevel"/>
    <w:tmpl w:val="CFCA2B6A"/>
    <w:lvl w:ilvl="0" w:tplc="FFFFFFFF">
      <w:start w:val="1"/>
      <w:numFmt w:val="decimal"/>
      <w:lvlText w:val="%1."/>
      <w:lvlJc w:val="left"/>
      <w:pPr>
        <w:ind w:left="1080" w:hanging="720"/>
      </w:pPr>
      <w:rPr>
        <w:rFonts w:ascii="Arial" w:hAnsi="Arial" w:cs="Arial" w:hint="default"/>
        <w:sz w:val="22"/>
        <w:szCs w:val="22"/>
      </w:rPr>
    </w:lvl>
    <w:lvl w:ilvl="1" w:tplc="1409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4"/>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5"/>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4E8"/>
    <w:rsid w:val="001125EA"/>
    <w:rsid w:val="00156307"/>
    <w:rsid w:val="0019409A"/>
    <w:rsid w:val="00216374"/>
    <w:rsid w:val="0025565A"/>
    <w:rsid w:val="002839FC"/>
    <w:rsid w:val="002B38CD"/>
    <w:rsid w:val="002C24EC"/>
    <w:rsid w:val="002E516B"/>
    <w:rsid w:val="003E056F"/>
    <w:rsid w:val="004136D6"/>
    <w:rsid w:val="0046729E"/>
    <w:rsid w:val="005C69CB"/>
    <w:rsid w:val="00606561"/>
    <w:rsid w:val="00684244"/>
    <w:rsid w:val="006A77F5"/>
    <w:rsid w:val="0071003F"/>
    <w:rsid w:val="007314BA"/>
    <w:rsid w:val="007700D0"/>
    <w:rsid w:val="007804E8"/>
    <w:rsid w:val="007876A7"/>
    <w:rsid w:val="0092215E"/>
    <w:rsid w:val="009766A9"/>
    <w:rsid w:val="009932B2"/>
    <w:rsid w:val="009957AD"/>
    <w:rsid w:val="009A5D7D"/>
    <w:rsid w:val="00A23CAA"/>
    <w:rsid w:val="00A8101A"/>
    <w:rsid w:val="00AC560B"/>
    <w:rsid w:val="00B24B55"/>
    <w:rsid w:val="00C71B40"/>
    <w:rsid w:val="00CA2A32"/>
    <w:rsid w:val="00CE1AFA"/>
    <w:rsid w:val="00CE711E"/>
    <w:rsid w:val="00E626B2"/>
    <w:rsid w:val="00E6431E"/>
    <w:rsid w:val="00E847D2"/>
    <w:rsid w:val="00E90D9D"/>
    <w:rsid w:val="00ED6DA1"/>
    <w:rsid w:val="00F0435C"/>
    <w:rsid w:val="00FA75C1"/>
    <w:rsid w:val="00FD0C3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C77F3"/>
  <w15:chartTrackingRefBased/>
  <w15:docId w15:val="{B1E25876-8590-4349-8AF0-251F951C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0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04E8"/>
    <w:pPr>
      <w:spacing w:after="120" w:line="264" w:lineRule="auto"/>
      <w:ind w:left="1495" w:hanging="360"/>
      <w:jc w:val="both"/>
    </w:pPr>
    <w:rPr>
      <w:rFonts w:ascii="Arial" w:eastAsia="Times New Roman" w:hAnsi="Arial"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2733">
      <w:bodyDiv w:val="1"/>
      <w:marLeft w:val="0"/>
      <w:marRight w:val="0"/>
      <w:marTop w:val="0"/>
      <w:marBottom w:val="0"/>
      <w:divBdr>
        <w:top w:val="none" w:sz="0" w:space="0" w:color="auto"/>
        <w:left w:val="none" w:sz="0" w:space="0" w:color="auto"/>
        <w:bottom w:val="none" w:sz="0" w:space="0" w:color="auto"/>
        <w:right w:val="none" w:sz="0" w:space="0" w:color="auto"/>
      </w:divBdr>
    </w:div>
    <w:div w:id="49809141">
      <w:bodyDiv w:val="1"/>
      <w:marLeft w:val="0"/>
      <w:marRight w:val="0"/>
      <w:marTop w:val="0"/>
      <w:marBottom w:val="0"/>
      <w:divBdr>
        <w:top w:val="none" w:sz="0" w:space="0" w:color="auto"/>
        <w:left w:val="none" w:sz="0" w:space="0" w:color="auto"/>
        <w:bottom w:val="none" w:sz="0" w:space="0" w:color="auto"/>
        <w:right w:val="none" w:sz="0" w:space="0" w:color="auto"/>
      </w:divBdr>
    </w:div>
    <w:div w:id="108404289">
      <w:bodyDiv w:val="1"/>
      <w:marLeft w:val="0"/>
      <w:marRight w:val="0"/>
      <w:marTop w:val="0"/>
      <w:marBottom w:val="0"/>
      <w:divBdr>
        <w:top w:val="none" w:sz="0" w:space="0" w:color="auto"/>
        <w:left w:val="none" w:sz="0" w:space="0" w:color="auto"/>
        <w:bottom w:val="none" w:sz="0" w:space="0" w:color="auto"/>
        <w:right w:val="none" w:sz="0" w:space="0" w:color="auto"/>
      </w:divBdr>
    </w:div>
    <w:div w:id="177743261">
      <w:bodyDiv w:val="1"/>
      <w:marLeft w:val="0"/>
      <w:marRight w:val="0"/>
      <w:marTop w:val="0"/>
      <w:marBottom w:val="0"/>
      <w:divBdr>
        <w:top w:val="none" w:sz="0" w:space="0" w:color="auto"/>
        <w:left w:val="none" w:sz="0" w:space="0" w:color="auto"/>
        <w:bottom w:val="none" w:sz="0" w:space="0" w:color="auto"/>
        <w:right w:val="none" w:sz="0" w:space="0" w:color="auto"/>
      </w:divBdr>
    </w:div>
    <w:div w:id="234635055">
      <w:bodyDiv w:val="1"/>
      <w:marLeft w:val="0"/>
      <w:marRight w:val="0"/>
      <w:marTop w:val="0"/>
      <w:marBottom w:val="0"/>
      <w:divBdr>
        <w:top w:val="none" w:sz="0" w:space="0" w:color="auto"/>
        <w:left w:val="none" w:sz="0" w:space="0" w:color="auto"/>
        <w:bottom w:val="none" w:sz="0" w:space="0" w:color="auto"/>
        <w:right w:val="none" w:sz="0" w:space="0" w:color="auto"/>
      </w:divBdr>
    </w:div>
    <w:div w:id="280379168">
      <w:bodyDiv w:val="1"/>
      <w:marLeft w:val="0"/>
      <w:marRight w:val="0"/>
      <w:marTop w:val="0"/>
      <w:marBottom w:val="0"/>
      <w:divBdr>
        <w:top w:val="none" w:sz="0" w:space="0" w:color="auto"/>
        <w:left w:val="none" w:sz="0" w:space="0" w:color="auto"/>
        <w:bottom w:val="none" w:sz="0" w:space="0" w:color="auto"/>
        <w:right w:val="none" w:sz="0" w:space="0" w:color="auto"/>
      </w:divBdr>
    </w:div>
    <w:div w:id="283730612">
      <w:bodyDiv w:val="1"/>
      <w:marLeft w:val="0"/>
      <w:marRight w:val="0"/>
      <w:marTop w:val="0"/>
      <w:marBottom w:val="0"/>
      <w:divBdr>
        <w:top w:val="none" w:sz="0" w:space="0" w:color="auto"/>
        <w:left w:val="none" w:sz="0" w:space="0" w:color="auto"/>
        <w:bottom w:val="none" w:sz="0" w:space="0" w:color="auto"/>
        <w:right w:val="none" w:sz="0" w:space="0" w:color="auto"/>
      </w:divBdr>
    </w:div>
    <w:div w:id="289478881">
      <w:bodyDiv w:val="1"/>
      <w:marLeft w:val="0"/>
      <w:marRight w:val="0"/>
      <w:marTop w:val="0"/>
      <w:marBottom w:val="0"/>
      <w:divBdr>
        <w:top w:val="none" w:sz="0" w:space="0" w:color="auto"/>
        <w:left w:val="none" w:sz="0" w:space="0" w:color="auto"/>
        <w:bottom w:val="none" w:sz="0" w:space="0" w:color="auto"/>
        <w:right w:val="none" w:sz="0" w:space="0" w:color="auto"/>
      </w:divBdr>
    </w:div>
    <w:div w:id="298152055">
      <w:bodyDiv w:val="1"/>
      <w:marLeft w:val="0"/>
      <w:marRight w:val="0"/>
      <w:marTop w:val="0"/>
      <w:marBottom w:val="0"/>
      <w:divBdr>
        <w:top w:val="none" w:sz="0" w:space="0" w:color="auto"/>
        <w:left w:val="none" w:sz="0" w:space="0" w:color="auto"/>
        <w:bottom w:val="none" w:sz="0" w:space="0" w:color="auto"/>
        <w:right w:val="none" w:sz="0" w:space="0" w:color="auto"/>
      </w:divBdr>
    </w:div>
    <w:div w:id="305474220">
      <w:bodyDiv w:val="1"/>
      <w:marLeft w:val="0"/>
      <w:marRight w:val="0"/>
      <w:marTop w:val="0"/>
      <w:marBottom w:val="0"/>
      <w:divBdr>
        <w:top w:val="none" w:sz="0" w:space="0" w:color="auto"/>
        <w:left w:val="none" w:sz="0" w:space="0" w:color="auto"/>
        <w:bottom w:val="none" w:sz="0" w:space="0" w:color="auto"/>
        <w:right w:val="none" w:sz="0" w:space="0" w:color="auto"/>
      </w:divBdr>
    </w:div>
    <w:div w:id="343671932">
      <w:bodyDiv w:val="1"/>
      <w:marLeft w:val="0"/>
      <w:marRight w:val="0"/>
      <w:marTop w:val="0"/>
      <w:marBottom w:val="0"/>
      <w:divBdr>
        <w:top w:val="none" w:sz="0" w:space="0" w:color="auto"/>
        <w:left w:val="none" w:sz="0" w:space="0" w:color="auto"/>
        <w:bottom w:val="none" w:sz="0" w:space="0" w:color="auto"/>
        <w:right w:val="none" w:sz="0" w:space="0" w:color="auto"/>
      </w:divBdr>
    </w:div>
    <w:div w:id="392627576">
      <w:bodyDiv w:val="1"/>
      <w:marLeft w:val="0"/>
      <w:marRight w:val="0"/>
      <w:marTop w:val="0"/>
      <w:marBottom w:val="0"/>
      <w:divBdr>
        <w:top w:val="none" w:sz="0" w:space="0" w:color="auto"/>
        <w:left w:val="none" w:sz="0" w:space="0" w:color="auto"/>
        <w:bottom w:val="none" w:sz="0" w:space="0" w:color="auto"/>
        <w:right w:val="none" w:sz="0" w:space="0" w:color="auto"/>
      </w:divBdr>
    </w:div>
    <w:div w:id="428548786">
      <w:bodyDiv w:val="1"/>
      <w:marLeft w:val="0"/>
      <w:marRight w:val="0"/>
      <w:marTop w:val="0"/>
      <w:marBottom w:val="0"/>
      <w:divBdr>
        <w:top w:val="none" w:sz="0" w:space="0" w:color="auto"/>
        <w:left w:val="none" w:sz="0" w:space="0" w:color="auto"/>
        <w:bottom w:val="none" w:sz="0" w:space="0" w:color="auto"/>
        <w:right w:val="none" w:sz="0" w:space="0" w:color="auto"/>
      </w:divBdr>
    </w:div>
    <w:div w:id="442459479">
      <w:bodyDiv w:val="1"/>
      <w:marLeft w:val="0"/>
      <w:marRight w:val="0"/>
      <w:marTop w:val="0"/>
      <w:marBottom w:val="0"/>
      <w:divBdr>
        <w:top w:val="none" w:sz="0" w:space="0" w:color="auto"/>
        <w:left w:val="none" w:sz="0" w:space="0" w:color="auto"/>
        <w:bottom w:val="none" w:sz="0" w:space="0" w:color="auto"/>
        <w:right w:val="none" w:sz="0" w:space="0" w:color="auto"/>
      </w:divBdr>
    </w:div>
    <w:div w:id="458374489">
      <w:bodyDiv w:val="1"/>
      <w:marLeft w:val="0"/>
      <w:marRight w:val="0"/>
      <w:marTop w:val="0"/>
      <w:marBottom w:val="0"/>
      <w:divBdr>
        <w:top w:val="none" w:sz="0" w:space="0" w:color="auto"/>
        <w:left w:val="none" w:sz="0" w:space="0" w:color="auto"/>
        <w:bottom w:val="none" w:sz="0" w:space="0" w:color="auto"/>
        <w:right w:val="none" w:sz="0" w:space="0" w:color="auto"/>
      </w:divBdr>
    </w:div>
    <w:div w:id="505705228">
      <w:bodyDiv w:val="1"/>
      <w:marLeft w:val="0"/>
      <w:marRight w:val="0"/>
      <w:marTop w:val="0"/>
      <w:marBottom w:val="0"/>
      <w:divBdr>
        <w:top w:val="none" w:sz="0" w:space="0" w:color="auto"/>
        <w:left w:val="none" w:sz="0" w:space="0" w:color="auto"/>
        <w:bottom w:val="none" w:sz="0" w:space="0" w:color="auto"/>
        <w:right w:val="none" w:sz="0" w:space="0" w:color="auto"/>
      </w:divBdr>
    </w:div>
    <w:div w:id="516234018">
      <w:bodyDiv w:val="1"/>
      <w:marLeft w:val="0"/>
      <w:marRight w:val="0"/>
      <w:marTop w:val="0"/>
      <w:marBottom w:val="0"/>
      <w:divBdr>
        <w:top w:val="none" w:sz="0" w:space="0" w:color="auto"/>
        <w:left w:val="none" w:sz="0" w:space="0" w:color="auto"/>
        <w:bottom w:val="none" w:sz="0" w:space="0" w:color="auto"/>
        <w:right w:val="none" w:sz="0" w:space="0" w:color="auto"/>
      </w:divBdr>
    </w:div>
    <w:div w:id="526068533">
      <w:bodyDiv w:val="1"/>
      <w:marLeft w:val="0"/>
      <w:marRight w:val="0"/>
      <w:marTop w:val="0"/>
      <w:marBottom w:val="0"/>
      <w:divBdr>
        <w:top w:val="none" w:sz="0" w:space="0" w:color="auto"/>
        <w:left w:val="none" w:sz="0" w:space="0" w:color="auto"/>
        <w:bottom w:val="none" w:sz="0" w:space="0" w:color="auto"/>
        <w:right w:val="none" w:sz="0" w:space="0" w:color="auto"/>
      </w:divBdr>
    </w:div>
    <w:div w:id="532158397">
      <w:bodyDiv w:val="1"/>
      <w:marLeft w:val="0"/>
      <w:marRight w:val="0"/>
      <w:marTop w:val="0"/>
      <w:marBottom w:val="0"/>
      <w:divBdr>
        <w:top w:val="none" w:sz="0" w:space="0" w:color="auto"/>
        <w:left w:val="none" w:sz="0" w:space="0" w:color="auto"/>
        <w:bottom w:val="none" w:sz="0" w:space="0" w:color="auto"/>
        <w:right w:val="none" w:sz="0" w:space="0" w:color="auto"/>
      </w:divBdr>
    </w:div>
    <w:div w:id="551113413">
      <w:bodyDiv w:val="1"/>
      <w:marLeft w:val="0"/>
      <w:marRight w:val="0"/>
      <w:marTop w:val="0"/>
      <w:marBottom w:val="0"/>
      <w:divBdr>
        <w:top w:val="none" w:sz="0" w:space="0" w:color="auto"/>
        <w:left w:val="none" w:sz="0" w:space="0" w:color="auto"/>
        <w:bottom w:val="none" w:sz="0" w:space="0" w:color="auto"/>
        <w:right w:val="none" w:sz="0" w:space="0" w:color="auto"/>
      </w:divBdr>
    </w:div>
    <w:div w:id="561674013">
      <w:bodyDiv w:val="1"/>
      <w:marLeft w:val="0"/>
      <w:marRight w:val="0"/>
      <w:marTop w:val="0"/>
      <w:marBottom w:val="0"/>
      <w:divBdr>
        <w:top w:val="none" w:sz="0" w:space="0" w:color="auto"/>
        <w:left w:val="none" w:sz="0" w:space="0" w:color="auto"/>
        <w:bottom w:val="none" w:sz="0" w:space="0" w:color="auto"/>
        <w:right w:val="none" w:sz="0" w:space="0" w:color="auto"/>
      </w:divBdr>
    </w:div>
    <w:div w:id="588856553">
      <w:bodyDiv w:val="1"/>
      <w:marLeft w:val="0"/>
      <w:marRight w:val="0"/>
      <w:marTop w:val="0"/>
      <w:marBottom w:val="0"/>
      <w:divBdr>
        <w:top w:val="none" w:sz="0" w:space="0" w:color="auto"/>
        <w:left w:val="none" w:sz="0" w:space="0" w:color="auto"/>
        <w:bottom w:val="none" w:sz="0" w:space="0" w:color="auto"/>
        <w:right w:val="none" w:sz="0" w:space="0" w:color="auto"/>
      </w:divBdr>
    </w:div>
    <w:div w:id="597560335">
      <w:bodyDiv w:val="1"/>
      <w:marLeft w:val="0"/>
      <w:marRight w:val="0"/>
      <w:marTop w:val="0"/>
      <w:marBottom w:val="0"/>
      <w:divBdr>
        <w:top w:val="none" w:sz="0" w:space="0" w:color="auto"/>
        <w:left w:val="none" w:sz="0" w:space="0" w:color="auto"/>
        <w:bottom w:val="none" w:sz="0" w:space="0" w:color="auto"/>
        <w:right w:val="none" w:sz="0" w:space="0" w:color="auto"/>
      </w:divBdr>
    </w:div>
    <w:div w:id="645008115">
      <w:bodyDiv w:val="1"/>
      <w:marLeft w:val="0"/>
      <w:marRight w:val="0"/>
      <w:marTop w:val="0"/>
      <w:marBottom w:val="0"/>
      <w:divBdr>
        <w:top w:val="none" w:sz="0" w:space="0" w:color="auto"/>
        <w:left w:val="none" w:sz="0" w:space="0" w:color="auto"/>
        <w:bottom w:val="none" w:sz="0" w:space="0" w:color="auto"/>
        <w:right w:val="none" w:sz="0" w:space="0" w:color="auto"/>
      </w:divBdr>
    </w:div>
    <w:div w:id="696546297">
      <w:bodyDiv w:val="1"/>
      <w:marLeft w:val="0"/>
      <w:marRight w:val="0"/>
      <w:marTop w:val="0"/>
      <w:marBottom w:val="0"/>
      <w:divBdr>
        <w:top w:val="none" w:sz="0" w:space="0" w:color="auto"/>
        <w:left w:val="none" w:sz="0" w:space="0" w:color="auto"/>
        <w:bottom w:val="none" w:sz="0" w:space="0" w:color="auto"/>
        <w:right w:val="none" w:sz="0" w:space="0" w:color="auto"/>
      </w:divBdr>
    </w:div>
    <w:div w:id="710033937">
      <w:bodyDiv w:val="1"/>
      <w:marLeft w:val="0"/>
      <w:marRight w:val="0"/>
      <w:marTop w:val="0"/>
      <w:marBottom w:val="0"/>
      <w:divBdr>
        <w:top w:val="none" w:sz="0" w:space="0" w:color="auto"/>
        <w:left w:val="none" w:sz="0" w:space="0" w:color="auto"/>
        <w:bottom w:val="none" w:sz="0" w:space="0" w:color="auto"/>
        <w:right w:val="none" w:sz="0" w:space="0" w:color="auto"/>
      </w:divBdr>
    </w:div>
    <w:div w:id="749932815">
      <w:bodyDiv w:val="1"/>
      <w:marLeft w:val="0"/>
      <w:marRight w:val="0"/>
      <w:marTop w:val="0"/>
      <w:marBottom w:val="0"/>
      <w:divBdr>
        <w:top w:val="none" w:sz="0" w:space="0" w:color="auto"/>
        <w:left w:val="none" w:sz="0" w:space="0" w:color="auto"/>
        <w:bottom w:val="none" w:sz="0" w:space="0" w:color="auto"/>
        <w:right w:val="none" w:sz="0" w:space="0" w:color="auto"/>
      </w:divBdr>
    </w:div>
    <w:div w:id="763456730">
      <w:bodyDiv w:val="1"/>
      <w:marLeft w:val="0"/>
      <w:marRight w:val="0"/>
      <w:marTop w:val="0"/>
      <w:marBottom w:val="0"/>
      <w:divBdr>
        <w:top w:val="none" w:sz="0" w:space="0" w:color="auto"/>
        <w:left w:val="none" w:sz="0" w:space="0" w:color="auto"/>
        <w:bottom w:val="none" w:sz="0" w:space="0" w:color="auto"/>
        <w:right w:val="none" w:sz="0" w:space="0" w:color="auto"/>
      </w:divBdr>
    </w:div>
    <w:div w:id="822621382">
      <w:bodyDiv w:val="1"/>
      <w:marLeft w:val="0"/>
      <w:marRight w:val="0"/>
      <w:marTop w:val="0"/>
      <w:marBottom w:val="0"/>
      <w:divBdr>
        <w:top w:val="none" w:sz="0" w:space="0" w:color="auto"/>
        <w:left w:val="none" w:sz="0" w:space="0" w:color="auto"/>
        <w:bottom w:val="none" w:sz="0" w:space="0" w:color="auto"/>
        <w:right w:val="none" w:sz="0" w:space="0" w:color="auto"/>
      </w:divBdr>
    </w:div>
    <w:div w:id="864364293">
      <w:bodyDiv w:val="1"/>
      <w:marLeft w:val="0"/>
      <w:marRight w:val="0"/>
      <w:marTop w:val="0"/>
      <w:marBottom w:val="0"/>
      <w:divBdr>
        <w:top w:val="none" w:sz="0" w:space="0" w:color="auto"/>
        <w:left w:val="none" w:sz="0" w:space="0" w:color="auto"/>
        <w:bottom w:val="none" w:sz="0" w:space="0" w:color="auto"/>
        <w:right w:val="none" w:sz="0" w:space="0" w:color="auto"/>
      </w:divBdr>
    </w:div>
    <w:div w:id="875696532">
      <w:bodyDiv w:val="1"/>
      <w:marLeft w:val="0"/>
      <w:marRight w:val="0"/>
      <w:marTop w:val="0"/>
      <w:marBottom w:val="0"/>
      <w:divBdr>
        <w:top w:val="none" w:sz="0" w:space="0" w:color="auto"/>
        <w:left w:val="none" w:sz="0" w:space="0" w:color="auto"/>
        <w:bottom w:val="none" w:sz="0" w:space="0" w:color="auto"/>
        <w:right w:val="none" w:sz="0" w:space="0" w:color="auto"/>
      </w:divBdr>
    </w:div>
    <w:div w:id="996032020">
      <w:bodyDiv w:val="1"/>
      <w:marLeft w:val="0"/>
      <w:marRight w:val="0"/>
      <w:marTop w:val="0"/>
      <w:marBottom w:val="0"/>
      <w:divBdr>
        <w:top w:val="none" w:sz="0" w:space="0" w:color="auto"/>
        <w:left w:val="none" w:sz="0" w:space="0" w:color="auto"/>
        <w:bottom w:val="none" w:sz="0" w:space="0" w:color="auto"/>
        <w:right w:val="none" w:sz="0" w:space="0" w:color="auto"/>
      </w:divBdr>
    </w:div>
    <w:div w:id="1010063003">
      <w:bodyDiv w:val="1"/>
      <w:marLeft w:val="0"/>
      <w:marRight w:val="0"/>
      <w:marTop w:val="0"/>
      <w:marBottom w:val="0"/>
      <w:divBdr>
        <w:top w:val="none" w:sz="0" w:space="0" w:color="auto"/>
        <w:left w:val="none" w:sz="0" w:space="0" w:color="auto"/>
        <w:bottom w:val="none" w:sz="0" w:space="0" w:color="auto"/>
        <w:right w:val="none" w:sz="0" w:space="0" w:color="auto"/>
      </w:divBdr>
    </w:div>
    <w:div w:id="1010181305">
      <w:bodyDiv w:val="1"/>
      <w:marLeft w:val="0"/>
      <w:marRight w:val="0"/>
      <w:marTop w:val="0"/>
      <w:marBottom w:val="0"/>
      <w:divBdr>
        <w:top w:val="none" w:sz="0" w:space="0" w:color="auto"/>
        <w:left w:val="none" w:sz="0" w:space="0" w:color="auto"/>
        <w:bottom w:val="none" w:sz="0" w:space="0" w:color="auto"/>
        <w:right w:val="none" w:sz="0" w:space="0" w:color="auto"/>
      </w:divBdr>
    </w:div>
    <w:div w:id="1020473999">
      <w:bodyDiv w:val="1"/>
      <w:marLeft w:val="0"/>
      <w:marRight w:val="0"/>
      <w:marTop w:val="0"/>
      <w:marBottom w:val="0"/>
      <w:divBdr>
        <w:top w:val="none" w:sz="0" w:space="0" w:color="auto"/>
        <w:left w:val="none" w:sz="0" w:space="0" w:color="auto"/>
        <w:bottom w:val="none" w:sz="0" w:space="0" w:color="auto"/>
        <w:right w:val="none" w:sz="0" w:space="0" w:color="auto"/>
      </w:divBdr>
    </w:div>
    <w:div w:id="1115906730">
      <w:bodyDiv w:val="1"/>
      <w:marLeft w:val="0"/>
      <w:marRight w:val="0"/>
      <w:marTop w:val="0"/>
      <w:marBottom w:val="0"/>
      <w:divBdr>
        <w:top w:val="none" w:sz="0" w:space="0" w:color="auto"/>
        <w:left w:val="none" w:sz="0" w:space="0" w:color="auto"/>
        <w:bottom w:val="none" w:sz="0" w:space="0" w:color="auto"/>
        <w:right w:val="none" w:sz="0" w:space="0" w:color="auto"/>
      </w:divBdr>
    </w:div>
    <w:div w:id="1154104433">
      <w:bodyDiv w:val="1"/>
      <w:marLeft w:val="0"/>
      <w:marRight w:val="0"/>
      <w:marTop w:val="0"/>
      <w:marBottom w:val="0"/>
      <w:divBdr>
        <w:top w:val="none" w:sz="0" w:space="0" w:color="auto"/>
        <w:left w:val="none" w:sz="0" w:space="0" w:color="auto"/>
        <w:bottom w:val="none" w:sz="0" w:space="0" w:color="auto"/>
        <w:right w:val="none" w:sz="0" w:space="0" w:color="auto"/>
      </w:divBdr>
    </w:div>
    <w:div w:id="1192525101">
      <w:bodyDiv w:val="1"/>
      <w:marLeft w:val="0"/>
      <w:marRight w:val="0"/>
      <w:marTop w:val="0"/>
      <w:marBottom w:val="0"/>
      <w:divBdr>
        <w:top w:val="none" w:sz="0" w:space="0" w:color="auto"/>
        <w:left w:val="none" w:sz="0" w:space="0" w:color="auto"/>
        <w:bottom w:val="none" w:sz="0" w:space="0" w:color="auto"/>
        <w:right w:val="none" w:sz="0" w:space="0" w:color="auto"/>
      </w:divBdr>
    </w:div>
    <w:div w:id="1273246442">
      <w:bodyDiv w:val="1"/>
      <w:marLeft w:val="0"/>
      <w:marRight w:val="0"/>
      <w:marTop w:val="0"/>
      <w:marBottom w:val="0"/>
      <w:divBdr>
        <w:top w:val="none" w:sz="0" w:space="0" w:color="auto"/>
        <w:left w:val="none" w:sz="0" w:space="0" w:color="auto"/>
        <w:bottom w:val="none" w:sz="0" w:space="0" w:color="auto"/>
        <w:right w:val="none" w:sz="0" w:space="0" w:color="auto"/>
      </w:divBdr>
    </w:div>
    <w:div w:id="1292400765">
      <w:bodyDiv w:val="1"/>
      <w:marLeft w:val="0"/>
      <w:marRight w:val="0"/>
      <w:marTop w:val="0"/>
      <w:marBottom w:val="0"/>
      <w:divBdr>
        <w:top w:val="none" w:sz="0" w:space="0" w:color="auto"/>
        <w:left w:val="none" w:sz="0" w:space="0" w:color="auto"/>
        <w:bottom w:val="none" w:sz="0" w:space="0" w:color="auto"/>
        <w:right w:val="none" w:sz="0" w:space="0" w:color="auto"/>
      </w:divBdr>
    </w:div>
    <w:div w:id="1341811028">
      <w:bodyDiv w:val="1"/>
      <w:marLeft w:val="0"/>
      <w:marRight w:val="0"/>
      <w:marTop w:val="0"/>
      <w:marBottom w:val="0"/>
      <w:divBdr>
        <w:top w:val="none" w:sz="0" w:space="0" w:color="auto"/>
        <w:left w:val="none" w:sz="0" w:space="0" w:color="auto"/>
        <w:bottom w:val="none" w:sz="0" w:space="0" w:color="auto"/>
        <w:right w:val="none" w:sz="0" w:space="0" w:color="auto"/>
      </w:divBdr>
    </w:div>
    <w:div w:id="1409766112">
      <w:bodyDiv w:val="1"/>
      <w:marLeft w:val="0"/>
      <w:marRight w:val="0"/>
      <w:marTop w:val="0"/>
      <w:marBottom w:val="0"/>
      <w:divBdr>
        <w:top w:val="none" w:sz="0" w:space="0" w:color="auto"/>
        <w:left w:val="none" w:sz="0" w:space="0" w:color="auto"/>
        <w:bottom w:val="none" w:sz="0" w:space="0" w:color="auto"/>
        <w:right w:val="none" w:sz="0" w:space="0" w:color="auto"/>
      </w:divBdr>
    </w:div>
    <w:div w:id="1470630448">
      <w:bodyDiv w:val="1"/>
      <w:marLeft w:val="0"/>
      <w:marRight w:val="0"/>
      <w:marTop w:val="0"/>
      <w:marBottom w:val="0"/>
      <w:divBdr>
        <w:top w:val="none" w:sz="0" w:space="0" w:color="auto"/>
        <w:left w:val="none" w:sz="0" w:space="0" w:color="auto"/>
        <w:bottom w:val="none" w:sz="0" w:space="0" w:color="auto"/>
        <w:right w:val="none" w:sz="0" w:space="0" w:color="auto"/>
      </w:divBdr>
    </w:div>
    <w:div w:id="1476602836">
      <w:bodyDiv w:val="1"/>
      <w:marLeft w:val="0"/>
      <w:marRight w:val="0"/>
      <w:marTop w:val="0"/>
      <w:marBottom w:val="0"/>
      <w:divBdr>
        <w:top w:val="none" w:sz="0" w:space="0" w:color="auto"/>
        <w:left w:val="none" w:sz="0" w:space="0" w:color="auto"/>
        <w:bottom w:val="none" w:sz="0" w:space="0" w:color="auto"/>
        <w:right w:val="none" w:sz="0" w:space="0" w:color="auto"/>
      </w:divBdr>
    </w:div>
    <w:div w:id="1491360357">
      <w:bodyDiv w:val="1"/>
      <w:marLeft w:val="0"/>
      <w:marRight w:val="0"/>
      <w:marTop w:val="0"/>
      <w:marBottom w:val="0"/>
      <w:divBdr>
        <w:top w:val="none" w:sz="0" w:space="0" w:color="auto"/>
        <w:left w:val="none" w:sz="0" w:space="0" w:color="auto"/>
        <w:bottom w:val="none" w:sz="0" w:space="0" w:color="auto"/>
        <w:right w:val="none" w:sz="0" w:space="0" w:color="auto"/>
      </w:divBdr>
    </w:div>
    <w:div w:id="1497764907">
      <w:bodyDiv w:val="1"/>
      <w:marLeft w:val="0"/>
      <w:marRight w:val="0"/>
      <w:marTop w:val="0"/>
      <w:marBottom w:val="0"/>
      <w:divBdr>
        <w:top w:val="none" w:sz="0" w:space="0" w:color="auto"/>
        <w:left w:val="none" w:sz="0" w:space="0" w:color="auto"/>
        <w:bottom w:val="none" w:sz="0" w:space="0" w:color="auto"/>
        <w:right w:val="none" w:sz="0" w:space="0" w:color="auto"/>
      </w:divBdr>
    </w:div>
    <w:div w:id="1500075432">
      <w:bodyDiv w:val="1"/>
      <w:marLeft w:val="0"/>
      <w:marRight w:val="0"/>
      <w:marTop w:val="0"/>
      <w:marBottom w:val="0"/>
      <w:divBdr>
        <w:top w:val="none" w:sz="0" w:space="0" w:color="auto"/>
        <w:left w:val="none" w:sz="0" w:space="0" w:color="auto"/>
        <w:bottom w:val="none" w:sz="0" w:space="0" w:color="auto"/>
        <w:right w:val="none" w:sz="0" w:space="0" w:color="auto"/>
      </w:divBdr>
    </w:div>
    <w:div w:id="1523980415">
      <w:bodyDiv w:val="1"/>
      <w:marLeft w:val="0"/>
      <w:marRight w:val="0"/>
      <w:marTop w:val="0"/>
      <w:marBottom w:val="0"/>
      <w:divBdr>
        <w:top w:val="none" w:sz="0" w:space="0" w:color="auto"/>
        <w:left w:val="none" w:sz="0" w:space="0" w:color="auto"/>
        <w:bottom w:val="none" w:sz="0" w:space="0" w:color="auto"/>
        <w:right w:val="none" w:sz="0" w:space="0" w:color="auto"/>
      </w:divBdr>
    </w:div>
    <w:div w:id="1531799127">
      <w:bodyDiv w:val="1"/>
      <w:marLeft w:val="0"/>
      <w:marRight w:val="0"/>
      <w:marTop w:val="0"/>
      <w:marBottom w:val="0"/>
      <w:divBdr>
        <w:top w:val="none" w:sz="0" w:space="0" w:color="auto"/>
        <w:left w:val="none" w:sz="0" w:space="0" w:color="auto"/>
        <w:bottom w:val="none" w:sz="0" w:space="0" w:color="auto"/>
        <w:right w:val="none" w:sz="0" w:space="0" w:color="auto"/>
      </w:divBdr>
    </w:div>
    <w:div w:id="1550728238">
      <w:bodyDiv w:val="1"/>
      <w:marLeft w:val="0"/>
      <w:marRight w:val="0"/>
      <w:marTop w:val="0"/>
      <w:marBottom w:val="0"/>
      <w:divBdr>
        <w:top w:val="none" w:sz="0" w:space="0" w:color="auto"/>
        <w:left w:val="none" w:sz="0" w:space="0" w:color="auto"/>
        <w:bottom w:val="none" w:sz="0" w:space="0" w:color="auto"/>
        <w:right w:val="none" w:sz="0" w:space="0" w:color="auto"/>
      </w:divBdr>
    </w:div>
    <w:div w:id="1557542055">
      <w:bodyDiv w:val="1"/>
      <w:marLeft w:val="0"/>
      <w:marRight w:val="0"/>
      <w:marTop w:val="0"/>
      <w:marBottom w:val="0"/>
      <w:divBdr>
        <w:top w:val="none" w:sz="0" w:space="0" w:color="auto"/>
        <w:left w:val="none" w:sz="0" w:space="0" w:color="auto"/>
        <w:bottom w:val="none" w:sz="0" w:space="0" w:color="auto"/>
        <w:right w:val="none" w:sz="0" w:space="0" w:color="auto"/>
      </w:divBdr>
    </w:div>
    <w:div w:id="1604655466">
      <w:bodyDiv w:val="1"/>
      <w:marLeft w:val="0"/>
      <w:marRight w:val="0"/>
      <w:marTop w:val="0"/>
      <w:marBottom w:val="0"/>
      <w:divBdr>
        <w:top w:val="none" w:sz="0" w:space="0" w:color="auto"/>
        <w:left w:val="none" w:sz="0" w:space="0" w:color="auto"/>
        <w:bottom w:val="none" w:sz="0" w:space="0" w:color="auto"/>
        <w:right w:val="none" w:sz="0" w:space="0" w:color="auto"/>
      </w:divBdr>
    </w:div>
    <w:div w:id="1611158344">
      <w:bodyDiv w:val="1"/>
      <w:marLeft w:val="0"/>
      <w:marRight w:val="0"/>
      <w:marTop w:val="0"/>
      <w:marBottom w:val="0"/>
      <w:divBdr>
        <w:top w:val="none" w:sz="0" w:space="0" w:color="auto"/>
        <w:left w:val="none" w:sz="0" w:space="0" w:color="auto"/>
        <w:bottom w:val="none" w:sz="0" w:space="0" w:color="auto"/>
        <w:right w:val="none" w:sz="0" w:space="0" w:color="auto"/>
      </w:divBdr>
    </w:div>
    <w:div w:id="1626086371">
      <w:bodyDiv w:val="1"/>
      <w:marLeft w:val="0"/>
      <w:marRight w:val="0"/>
      <w:marTop w:val="0"/>
      <w:marBottom w:val="0"/>
      <w:divBdr>
        <w:top w:val="none" w:sz="0" w:space="0" w:color="auto"/>
        <w:left w:val="none" w:sz="0" w:space="0" w:color="auto"/>
        <w:bottom w:val="none" w:sz="0" w:space="0" w:color="auto"/>
        <w:right w:val="none" w:sz="0" w:space="0" w:color="auto"/>
      </w:divBdr>
    </w:div>
    <w:div w:id="1626741302">
      <w:bodyDiv w:val="1"/>
      <w:marLeft w:val="0"/>
      <w:marRight w:val="0"/>
      <w:marTop w:val="0"/>
      <w:marBottom w:val="0"/>
      <w:divBdr>
        <w:top w:val="none" w:sz="0" w:space="0" w:color="auto"/>
        <w:left w:val="none" w:sz="0" w:space="0" w:color="auto"/>
        <w:bottom w:val="none" w:sz="0" w:space="0" w:color="auto"/>
        <w:right w:val="none" w:sz="0" w:space="0" w:color="auto"/>
      </w:divBdr>
    </w:div>
    <w:div w:id="1633779347">
      <w:bodyDiv w:val="1"/>
      <w:marLeft w:val="0"/>
      <w:marRight w:val="0"/>
      <w:marTop w:val="0"/>
      <w:marBottom w:val="0"/>
      <w:divBdr>
        <w:top w:val="none" w:sz="0" w:space="0" w:color="auto"/>
        <w:left w:val="none" w:sz="0" w:space="0" w:color="auto"/>
        <w:bottom w:val="none" w:sz="0" w:space="0" w:color="auto"/>
        <w:right w:val="none" w:sz="0" w:space="0" w:color="auto"/>
      </w:divBdr>
    </w:div>
    <w:div w:id="1700549161">
      <w:bodyDiv w:val="1"/>
      <w:marLeft w:val="0"/>
      <w:marRight w:val="0"/>
      <w:marTop w:val="0"/>
      <w:marBottom w:val="0"/>
      <w:divBdr>
        <w:top w:val="none" w:sz="0" w:space="0" w:color="auto"/>
        <w:left w:val="none" w:sz="0" w:space="0" w:color="auto"/>
        <w:bottom w:val="none" w:sz="0" w:space="0" w:color="auto"/>
        <w:right w:val="none" w:sz="0" w:space="0" w:color="auto"/>
      </w:divBdr>
    </w:div>
    <w:div w:id="1728651446">
      <w:bodyDiv w:val="1"/>
      <w:marLeft w:val="0"/>
      <w:marRight w:val="0"/>
      <w:marTop w:val="0"/>
      <w:marBottom w:val="0"/>
      <w:divBdr>
        <w:top w:val="none" w:sz="0" w:space="0" w:color="auto"/>
        <w:left w:val="none" w:sz="0" w:space="0" w:color="auto"/>
        <w:bottom w:val="none" w:sz="0" w:space="0" w:color="auto"/>
        <w:right w:val="none" w:sz="0" w:space="0" w:color="auto"/>
      </w:divBdr>
    </w:div>
    <w:div w:id="1754164644">
      <w:bodyDiv w:val="1"/>
      <w:marLeft w:val="0"/>
      <w:marRight w:val="0"/>
      <w:marTop w:val="0"/>
      <w:marBottom w:val="0"/>
      <w:divBdr>
        <w:top w:val="none" w:sz="0" w:space="0" w:color="auto"/>
        <w:left w:val="none" w:sz="0" w:space="0" w:color="auto"/>
        <w:bottom w:val="none" w:sz="0" w:space="0" w:color="auto"/>
        <w:right w:val="none" w:sz="0" w:space="0" w:color="auto"/>
      </w:divBdr>
    </w:div>
    <w:div w:id="1754544311">
      <w:bodyDiv w:val="1"/>
      <w:marLeft w:val="0"/>
      <w:marRight w:val="0"/>
      <w:marTop w:val="0"/>
      <w:marBottom w:val="0"/>
      <w:divBdr>
        <w:top w:val="none" w:sz="0" w:space="0" w:color="auto"/>
        <w:left w:val="none" w:sz="0" w:space="0" w:color="auto"/>
        <w:bottom w:val="none" w:sz="0" w:space="0" w:color="auto"/>
        <w:right w:val="none" w:sz="0" w:space="0" w:color="auto"/>
      </w:divBdr>
    </w:div>
    <w:div w:id="1784107840">
      <w:bodyDiv w:val="1"/>
      <w:marLeft w:val="0"/>
      <w:marRight w:val="0"/>
      <w:marTop w:val="0"/>
      <w:marBottom w:val="0"/>
      <w:divBdr>
        <w:top w:val="none" w:sz="0" w:space="0" w:color="auto"/>
        <w:left w:val="none" w:sz="0" w:space="0" w:color="auto"/>
        <w:bottom w:val="none" w:sz="0" w:space="0" w:color="auto"/>
        <w:right w:val="none" w:sz="0" w:space="0" w:color="auto"/>
      </w:divBdr>
    </w:div>
    <w:div w:id="1820920318">
      <w:bodyDiv w:val="1"/>
      <w:marLeft w:val="0"/>
      <w:marRight w:val="0"/>
      <w:marTop w:val="0"/>
      <w:marBottom w:val="0"/>
      <w:divBdr>
        <w:top w:val="none" w:sz="0" w:space="0" w:color="auto"/>
        <w:left w:val="none" w:sz="0" w:space="0" w:color="auto"/>
        <w:bottom w:val="none" w:sz="0" w:space="0" w:color="auto"/>
        <w:right w:val="none" w:sz="0" w:space="0" w:color="auto"/>
      </w:divBdr>
    </w:div>
    <w:div w:id="1872570045">
      <w:bodyDiv w:val="1"/>
      <w:marLeft w:val="0"/>
      <w:marRight w:val="0"/>
      <w:marTop w:val="0"/>
      <w:marBottom w:val="0"/>
      <w:divBdr>
        <w:top w:val="none" w:sz="0" w:space="0" w:color="auto"/>
        <w:left w:val="none" w:sz="0" w:space="0" w:color="auto"/>
        <w:bottom w:val="none" w:sz="0" w:space="0" w:color="auto"/>
        <w:right w:val="none" w:sz="0" w:space="0" w:color="auto"/>
      </w:divBdr>
    </w:div>
    <w:div w:id="1889687524">
      <w:bodyDiv w:val="1"/>
      <w:marLeft w:val="0"/>
      <w:marRight w:val="0"/>
      <w:marTop w:val="0"/>
      <w:marBottom w:val="0"/>
      <w:divBdr>
        <w:top w:val="none" w:sz="0" w:space="0" w:color="auto"/>
        <w:left w:val="none" w:sz="0" w:space="0" w:color="auto"/>
        <w:bottom w:val="none" w:sz="0" w:space="0" w:color="auto"/>
        <w:right w:val="none" w:sz="0" w:space="0" w:color="auto"/>
      </w:divBdr>
    </w:div>
    <w:div w:id="1931351628">
      <w:bodyDiv w:val="1"/>
      <w:marLeft w:val="0"/>
      <w:marRight w:val="0"/>
      <w:marTop w:val="0"/>
      <w:marBottom w:val="0"/>
      <w:divBdr>
        <w:top w:val="none" w:sz="0" w:space="0" w:color="auto"/>
        <w:left w:val="none" w:sz="0" w:space="0" w:color="auto"/>
        <w:bottom w:val="none" w:sz="0" w:space="0" w:color="auto"/>
        <w:right w:val="none" w:sz="0" w:space="0" w:color="auto"/>
      </w:divBdr>
    </w:div>
    <w:div w:id="1973093463">
      <w:bodyDiv w:val="1"/>
      <w:marLeft w:val="0"/>
      <w:marRight w:val="0"/>
      <w:marTop w:val="0"/>
      <w:marBottom w:val="0"/>
      <w:divBdr>
        <w:top w:val="none" w:sz="0" w:space="0" w:color="auto"/>
        <w:left w:val="none" w:sz="0" w:space="0" w:color="auto"/>
        <w:bottom w:val="none" w:sz="0" w:space="0" w:color="auto"/>
        <w:right w:val="none" w:sz="0" w:space="0" w:color="auto"/>
      </w:divBdr>
    </w:div>
    <w:div w:id="2024814602">
      <w:bodyDiv w:val="1"/>
      <w:marLeft w:val="0"/>
      <w:marRight w:val="0"/>
      <w:marTop w:val="0"/>
      <w:marBottom w:val="0"/>
      <w:divBdr>
        <w:top w:val="none" w:sz="0" w:space="0" w:color="auto"/>
        <w:left w:val="none" w:sz="0" w:space="0" w:color="auto"/>
        <w:bottom w:val="none" w:sz="0" w:space="0" w:color="auto"/>
        <w:right w:val="none" w:sz="0" w:space="0" w:color="auto"/>
      </w:divBdr>
    </w:div>
    <w:div w:id="2046368279">
      <w:bodyDiv w:val="1"/>
      <w:marLeft w:val="0"/>
      <w:marRight w:val="0"/>
      <w:marTop w:val="0"/>
      <w:marBottom w:val="0"/>
      <w:divBdr>
        <w:top w:val="none" w:sz="0" w:space="0" w:color="auto"/>
        <w:left w:val="none" w:sz="0" w:space="0" w:color="auto"/>
        <w:bottom w:val="none" w:sz="0" w:space="0" w:color="auto"/>
        <w:right w:val="none" w:sz="0" w:space="0" w:color="auto"/>
      </w:divBdr>
    </w:div>
    <w:div w:id="2047752639">
      <w:bodyDiv w:val="1"/>
      <w:marLeft w:val="0"/>
      <w:marRight w:val="0"/>
      <w:marTop w:val="0"/>
      <w:marBottom w:val="0"/>
      <w:divBdr>
        <w:top w:val="none" w:sz="0" w:space="0" w:color="auto"/>
        <w:left w:val="none" w:sz="0" w:space="0" w:color="auto"/>
        <w:bottom w:val="none" w:sz="0" w:space="0" w:color="auto"/>
        <w:right w:val="none" w:sz="0" w:space="0" w:color="auto"/>
      </w:divBdr>
    </w:div>
    <w:div w:id="210383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CD6A4-C337-4E3C-84BB-CC4399C26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20</Pages>
  <Words>9088</Words>
  <Characters>51808</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Todd</dc:creator>
  <cp:keywords/>
  <dc:description/>
  <cp:lastModifiedBy>Sarah Banks</cp:lastModifiedBy>
  <cp:revision>8</cp:revision>
  <cp:lastPrinted>2022-11-09T04:39:00Z</cp:lastPrinted>
  <dcterms:created xsi:type="dcterms:W3CDTF">2022-11-11T01:32:00Z</dcterms:created>
  <dcterms:modified xsi:type="dcterms:W3CDTF">2022-11-11T03:21:00Z</dcterms:modified>
</cp:coreProperties>
</file>